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6B1EA" w14:textId="0A349D12" w:rsidR="001221B9" w:rsidRPr="00AC1D03" w:rsidRDefault="00ED1822" w:rsidP="00C30E1C">
      <w:pPr>
        <w:pStyle w:val="MessageHeaderFirst"/>
        <w:spacing w:before="0" w:after="0"/>
        <w:ind w:left="0" w:right="833" w:firstLine="0"/>
        <w:rPr>
          <w:rFonts w:ascii="Poppins" w:hAnsi="Poppins" w:cs="Poppins"/>
          <w:sz w:val="22"/>
        </w:rPr>
      </w:pPr>
      <w:r w:rsidRPr="00D472E7">
        <w:rPr>
          <w:rStyle w:val="Heading1Char"/>
          <w:rFonts w:ascii="Poppins" w:hAnsi="Poppins"/>
          <w:noProof/>
          <w:sz w:val="24"/>
          <w:szCs w:val="24"/>
        </w:rPr>
        <mc:AlternateContent>
          <mc:Choice Requires="wps">
            <w:drawing>
              <wp:anchor distT="0" distB="0" distL="114300" distR="114300" simplePos="0" relativeHeight="251661312" behindDoc="0" locked="0" layoutInCell="1" allowOverlap="1" wp14:anchorId="1F7A75F3" wp14:editId="4C61AF7A">
                <wp:simplePos x="0" y="0"/>
                <wp:positionH relativeFrom="column">
                  <wp:posOffset>4754439</wp:posOffset>
                </wp:positionH>
                <wp:positionV relativeFrom="paragraph">
                  <wp:posOffset>-998220</wp:posOffset>
                </wp:positionV>
                <wp:extent cx="1152525" cy="1403985"/>
                <wp:effectExtent l="0" t="0" r="9525" b="0"/>
                <wp:wrapNone/>
                <wp:docPr id="1055606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solidFill>
                          <a:srgbClr val="FFFFFF"/>
                        </a:solidFill>
                        <a:ln w="9525">
                          <a:noFill/>
                          <a:miter lim="800000"/>
                          <a:headEnd/>
                          <a:tailEnd/>
                        </a:ln>
                      </wps:spPr>
                      <wps:txbx>
                        <w:txbxContent>
                          <w:p w14:paraId="00DCC494" w14:textId="3B60D6C9" w:rsidR="00ED1822" w:rsidRPr="00AC1D03" w:rsidRDefault="00411F5A" w:rsidP="00ED1822">
                            <w:pPr>
                              <w:ind w:left="0" w:right="-20"/>
                              <w:jc w:val="right"/>
                              <w:rPr>
                                <w:rFonts w:ascii="Poppins" w:hAnsi="Poppins" w:cs="Poppins"/>
                                <w:b/>
                                <w:sz w:val="32"/>
                                <w:szCs w:val="32"/>
                              </w:rPr>
                            </w:pPr>
                            <w:r>
                              <w:rPr>
                                <w:rFonts w:ascii="Poppins" w:hAnsi="Poppins" w:cs="Poppins"/>
                                <w:b/>
                                <w:sz w:val="32"/>
                                <w:szCs w:val="32"/>
                              </w:rPr>
                              <w:t>Item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A75F3" id="_x0000_t202" coordsize="21600,21600" o:spt="202" path="m,l,21600r21600,l21600,xe">
                <v:stroke joinstyle="miter"/>
                <v:path gradientshapeok="t" o:connecttype="rect"/>
              </v:shapetype>
              <v:shape id="Text Box 2" o:spid="_x0000_s1026" type="#_x0000_t202" style="position:absolute;margin-left:374.35pt;margin-top:-78.6pt;width:90.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" stroked="f">
                <v:textbox style="mso-fit-shape-to-text:t">
                  <w:txbxContent>
                    <w:p w14:paraId="00DCC494" w14:textId="3B60D6C9" w:rsidR="00ED1822" w:rsidRPr="00AC1D03" w:rsidRDefault="00411F5A" w:rsidP="00ED1822">
                      <w:pPr>
                        <w:ind w:left="0" w:right="-20"/>
                        <w:jc w:val="right"/>
                        <w:rPr>
                          <w:rFonts w:ascii="Poppins" w:hAnsi="Poppins" w:cs="Poppins"/>
                          <w:b/>
                          <w:sz w:val="32"/>
                          <w:szCs w:val="32"/>
                        </w:rPr>
                      </w:pPr>
                      <w:r>
                        <w:rPr>
                          <w:rFonts w:ascii="Poppins" w:hAnsi="Poppins" w:cs="Poppins"/>
                          <w:b/>
                          <w:sz w:val="32"/>
                          <w:szCs w:val="32"/>
                        </w:rPr>
                        <w:t>Item 6</w:t>
                      </w:r>
                    </w:p>
                  </w:txbxContent>
                </v:textbox>
              </v:shape>
            </w:pict>
          </mc:Fallback>
        </mc:AlternateContent>
      </w:r>
      <w:r w:rsidR="00AC1D03" w:rsidRPr="00AC1D03">
        <w:rPr>
          <w:rFonts w:ascii="Poppins" w:hAnsi="Poppins" w:cs="Poppins"/>
          <w:b/>
          <w:bCs/>
          <w:noProof/>
        </w:rPr>
        <mc:AlternateContent>
          <mc:Choice Requires="wps">
            <w:drawing>
              <wp:anchor distT="0" distB="0" distL="114300" distR="114300" simplePos="0" relativeHeight="251659264" behindDoc="0" locked="0" layoutInCell="1" allowOverlap="1" wp14:anchorId="56A96112" wp14:editId="1A9744A1">
                <wp:simplePos x="0" y="0"/>
                <wp:positionH relativeFrom="column">
                  <wp:posOffset>4867275</wp:posOffset>
                </wp:positionH>
                <wp:positionV relativeFrom="paragraph">
                  <wp:posOffset>-1019810</wp:posOffset>
                </wp:positionV>
                <wp:extent cx="1152525" cy="1403985"/>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solidFill>
                          <a:srgbClr val="FFFFFF"/>
                        </a:solidFill>
                        <a:ln w="9525">
                          <a:noFill/>
                          <a:miter lim="800000"/>
                          <a:headEnd/>
                          <a:tailEnd/>
                        </a:ln>
                      </wps:spPr>
                      <wps:txbx>
                        <w:txbxContent>
                          <w:p w14:paraId="2B4390A6" w14:textId="7E511DB5" w:rsidR="00AC1D03" w:rsidRPr="00AC1D03" w:rsidRDefault="00AC1D03" w:rsidP="00AC1D03">
                            <w:pPr>
                              <w:ind w:left="0" w:right="-20"/>
                              <w:rPr>
                                <w:rFonts w:ascii="Poppins" w:hAnsi="Poppins" w:cs="Poppins"/>
                                <w:b/>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A96112" id="_x0000_s1027" type="#_x0000_t202" style="position:absolute;margin-left:383.25pt;margin-top:-80.3pt;width:90.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" stroked="f">
                <v:textbox style="mso-fit-shape-to-text:t">
                  <w:txbxContent>
                    <w:p w14:paraId="2B4390A6" w14:textId="7E511DB5" w:rsidR="00AC1D03" w:rsidRPr="00AC1D03" w:rsidRDefault="00AC1D03" w:rsidP="00AC1D03">
                      <w:pPr>
                        <w:ind w:left="0" w:right="-20"/>
                        <w:rPr>
                          <w:rFonts w:ascii="Poppins" w:hAnsi="Poppins" w:cs="Poppins"/>
                          <w:b/>
                          <w:sz w:val="32"/>
                          <w:szCs w:val="32"/>
                        </w:rPr>
                      </w:pPr>
                    </w:p>
                  </w:txbxContent>
                </v:textbox>
              </v:shape>
            </w:pict>
          </mc:Fallback>
        </mc:AlternateContent>
      </w:r>
      <w:r w:rsidR="00705589" w:rsidRPr="00AC1D03">
        <w:rPr>
          <w:rFonts w:ascii="Poppins" w:hAnsi="Poppins" w:cs="Poppins"/>
          <w:b/>
          <w:noProof/>
          <w:spacing w:val="-10"/>
          <w:sz w:val="18"/>
          <w:lang w:eastAsia="en-GB"/>
        </w:rPr>
        <mc:AlternateContent>
          <mc:Choice Requires="wps">
            <w:drawing>
              <wp:anchor distT="0" distB="0" distL="114300" distR="114300" simplePos="0" relativeHeight="251656704" behindDoc="0" locked="0" layoutInCell="1" allowOverlap="1" wp14:anchorId="1909EEF0" wp14:editId="3518A5BC">
                <wp:simplePos x="0" y="0"/>
                <wp:positionH relativeFrom="column">
                  <wp:posOffset>2352675</wp:posOffset>
                </wp:positionH>
                <wp:positionV relativeFrom="paragraph">
                  <wp:posOffset>-1699260</wp:posOffset>
                </wp:positionV>
                <wp:extent cx="3616960" cy="593725"/>
                <wp:effectExtent l="2540" t="0" r="0" b="635"/>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960"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1110" w14:textId="5F1F3871" w:rsidR="001221B9" w:rsidRPr="007A6B32" w:rsidRDefault="001221B9">
                            <w:pPr>
                              <w:ind w:left="0" w:right="98"/>
                              <w:jc w:val="right"/>
                              <w:rPr>
                                <w:rFonts w:ascii="Poppins" w:hAnsi="Poppins" w:cs="Poppins"/>
                                <w:sz w:val="18"/>
                                <w:szCs w:val="18"/>
                              </w:rPr>
                            </w:pPr>
                            <w:r w:rsidRPr="007A6B32">
                              <w:rPr>
                                <w:rFonts w:ascii="Poppins" w:hAnsi="Poppins" w:cs="Poppins"/>
                                <w:sz w:val="18"/>
                                <w:szCs w:val="18"/>
                              </w:rPr>
                              <w:t>Quadrant, The Silverlink North, Cobalt Business Park,</w:t>
                            </w:r>
                          </w:p>
                          <w:p w14:paraId="11B68708" w14:textId="77777777" w:rsidR="001221B9" w:rsidRPr="007A6B32" w:rsidRDefault="001221B9">
                            <w:pPr>
                              <w:ind w:left="0" w:right="98"/>
                              <w:jc w:val="right"/>
                              <w:rPr>
                                <w:rFonts w:ascii="Poppins" w:hAnsi="Poppins" w:cs="Poppins"/>
                                <w:sz w:val="18"/>
                                <w:szCs w:val="18"/>
                              </w:rPr>
                            </w:pPr>
                            <w:r w:rsidRPr="007A6B32">
                              <w:rPr>
                                <w:rFonts w:ascii="Poppins" w:hAnsi="Poppins" w:cs="Poppins"/>
                                <w:sz w:val="18"/>
                                <w:szCs w:val="18"/>
                              </w:rPr>
                              <w:t>North Tyneside, NE27 0BY</w:t>
                            </w:r>
                          </w:p>
                          <w:p w14:paraId="2266E6E5" w14:textId="77777777" w:rsidR="001221B9" w:rsidRPr="007A6B32" w:rsidRDefault="001221B9">
                            <w:pPr>
                              <w:ind w:left="0" w:right="98"/>
                              <w:jc w:val="right"/>
                              <w:rPr>
                                <w:rFonts w:ascii="Poppins" w:hAnsi="Poppins" w:cs="Poppins"/>
                                <w:b/>
                                <w:sz w:val="18"/>
                                <w:szCs w:val="18"/>
                              </w:rPr>
                            </w:pPr>
                            <w:r w:rsidRPr="007A6B32">
                              <w:rPr>
                                <w:rFonts w:ascii="Poppins" w:hAnsi="Poppins" w:cs="Poppins"/>
                                <w:b/>
                                <w:sz w:val="18"/>
                                <w:szCs w:val="18"/>
                              </w:rPr>
                              <w:t>Tel: 0</w:t>
                            </w:r>
                            <w:r w:rsidR="00F8055C" w:rsidRPr="007A6B32">
                              <w:rPr>
                                <w:rFonts w:ascii="Poppins" w:hAnsi="Poppins" w:cs="Poppins"/>
                                <w:b/>
                                <w:sz w:val="18"/>
                                <w:szCs w:val="18"/>
                              </w:rPr>
                              <w:t>3</w:t>
                            </w:r>
                            <w:r w:rsidRPr="007A6B32">
                              <w:rPr>
                                <w:rFonts w:ascii="Poppins" w:hAnsi="Poppins" w:cs="Poppins"/>
                                <w:b/>
                                <w:sz w:val="18"/>
                                <w:szCs w:val="18"/>
                              </w:rPr>
                              <w:t>45 2000 101</w:t>
                            </w:r>
                          </w:p>
                          <w:p w14:paraId="60B4A061" w14:textId="77777777" w:rsidR="001221B9" w:rsidRPr="007A6B32" w:rsidRDefault="001221B9">
                            <w:pPr>
                              <w:rPr>
                                <w:rFonts w:ascii="Poppins" w:hAnsi="Poppins" w:cs="Poppin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9EEF0" id="Text Box 21" o:spid="_x0000_s1028" type="#_x0000_t202" style="position:absolute;margin-left:185.25pt;margin-top:-133.8pt;width:284.8pt;height:4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" filled="f" stroked="f">
                <v:textbox>
                  <w:txbxContent>
                    <w:p w14:paraId="6CD71110" w14:textId="5F1F3871" w:rsidR="001221B9" w:rsidRPr="007A6B32" w:rsidRDefault="001221B9">
                      <w:pPr>
                        <w:ind w:left="0" w:right="98"/>
                        <w:jc w:val="right"/>
                        <w:rPr>
                          <w:rFonts w:ascii="Poppins" w:hAnsi="Poppins" w:cs="Poppins"/>
                          <w:sz w:val="18"/>
                          <w:szCs w:val="18"/>
                        </w:rPr>
                      </w:pPr>
                      <w:r w:rsidRPr="007A6B32">
                        <w:rPr>
                          <w:rFonts w:ascii="Poppins" w:hAnsi="Poppins" w:cs="Poppins"/>
                          <w:sz w:val="18"/>
                          <w:szCs w:val="18"/>
                        </w:rPr>
                        <w:t>Quadrant, The Silverlink North, Cobalt Business Park,</w:t>
                      </w:r>
                    </w:p>
                    <w:p w14:paraId="11B68708" w14:textId="77777777" w:rsidR="001221B9" w:rsidRPr="007A6B32" w:rsidRDefault="001221B9">
                      <w:pPr>
                        <w:ind w:left="0" w:right="98"/>
                        <w:jc w:val="right"/>
                        <w:rPr>
                          <w:rFonts w:ascii="Poppins" w:hAnsi="Poppins" w:cs="Poppins"/>
                          <w:sz w:val="18"/>
                          <w:szCs w:val="18"/>
                        </w:rPr>
                      </w:pPr>
                      <w:r w:rsidRPr="007A6B32">
                        <w:rPr>
                          <w:rFonts w:ascii="Poppins" w:hAnsi="Poppins" w:cs="Poppins"/>
                          <w:sz w:val="18"/>
                          <w:szCs w:val="18"/>
                        </w:rPr>
                        <w:t>North Tyneside, NE27 0BY</w:t>
                      </w:r>
                    </w:p>
                    <w:p w14:paraId="2266E6E5" w14:textId="77777777" w:rsidR="001221B9" w:rsidRPr="007A6B32" w:rsidRDefault="001221B9">
                      <w:pPr>
                        <w:ind w:left="0" w:right="98"/>
                        <w:jc w:val="right"/>
                        <w:rPr>
                          <w:rFonts w:ascii="Poppins" w:hAnsi="Poppins" w:cs="Poppins"/>
                          <w:b/>
                          <w:sz w:val="18"/>
                          <w:szCs w:val="18"/>
                        </w:rPr>
                      </w:pPr>
                      <w:r w:rsidRPr="007A6B32">
                        <w:rPr>
                          <w:rFonts w:ascii="Poppins" w:hAnsi="Poppins" w:cs="Poppins"/>
                          <w:b/>
                          <w:sz w:val="18"/>
                          <w:szCs w:val="18"/>
                        </w:rPr>
                        <w:t>Tel: 0</w:t>
                      </w:r>
                      <w:r w:rsidR="00F8055C" w:rsidRPr="007A6B32">
                        <w:rPr>
                          <w:rFonts w:ascii="Poppins" w:hAnsi="Poppins" w:cs="Poppins"/>
                          <w:b/>
                          <w:sz w:val="18"/>
                          <w:szCs w:val="18"/>
                        </w:rPr>
                        <w:t>3</w:t>
                      </w:r>
                      <w:r w:rsidRPr="007A6B32">
                        <w:rPr>
                          <w:rFonts w:ascii="Poppins" w:hAnsi="Poppins" w:cs="Poppins"/>
                          <w:b/>
                          <w:sz w:val="18"/>
                          <w:szCs w:val="18"/>
                        </w:rPr>
                        <w:t>45 2000 101</w:t>
                      </w:r>
                    </w:p>
                    <w:p w14:paraId="60B4A061" w14:textId="77777777" w:rsidR="001221B9" w:rsidRPr="007A6B32" w:rsidRDefault="001221B9">
                      <w:pPr>
                        <w:rPr>
                          <w:rFonts w:ascii="Poppins" w:hAnsi="Poppins" w:cs="Poppins"/>
                          <w:sz w:val="18"/>
                          <w:szCs w:val="18"/>
                        </w:rPr>
                      </w:pPr>
                    </w:p>
                  </w:txbxContent>
                </v:textbox>
              </v:shape>
            </w:pict>
          </mc:Fallback>
        </mc:AlternateContent>
      </w:r>
    </w:p>
    <w:tbl>
      <w:tblPr>
        <w:tblW w:w="9498" w:type="dxa"/>
        <w:tblLayout w:type="fixed"/>
        <w:tblLook w:val="0000" w:firstRow="0" w:lastRow="0" w:firstColumn="0" w:lastColumn="0" w:noHBand="0" w:noVBand="0"/>
      </w:tblPr>
      <w:tblGrid>
        <w:gridCol w:w="1208"/>
        <w:gridCol w:w="3328"/>
        <w:gridCol w:w="1843"/>
        <w:gridCol w:w="2410"/>
        <w:gridCol w:w="709"/>
      </w:tblGrid>
      <w:tr w:rsidR="00C30E1C" w:rsidRPr="00B73504" w14:paraId="578BC6D7" w14:textId="77777777" w:rsidTr="00C30E1C">
        <w:tc>
          <w:tcPr>
            <w:tcW w:w="1208" w:type="dxa"/>
          </w:tcPr>
          <w:p w14:paraId="031B2E4F" w14:textId="77777777" w:rsidR="00C30E1C" w:rsidRPr="00B73504" w:rsidRDefault="00C30E1C" w:rsidP="00967391">
            <w:pPr>
              <w:spacing w:after="100" w:afterAutospacing="1"/>
              <w:ind w:left="0" w:right="0"/>
              <w:contextualSpacing/>
              <w:mirrorIndents/>
              <w:rPr>
                <w:rStyle w:val="MessageHeaderLabel"/>
                <w:rFonts w:ascii="Poppins" w:hAnsi="Poppins" w:cs="Poppins"/>
                <w:bCs/>
                <w:sz w:val="24"/>
                <w:szCs w:val="24"/>
              </w:rPr>
            </w:pPr>
            <w:r w:rsidRPr="00B73504">
              <w:rPr>
                <w:rStyle w:val="MessageHeaderLabel"/>
                <w:rFonts w:ascii="Poppins" w:hAnsi="Poppins" w:cs="Poppins"/>
                <w:b/>
                <w:sz w:val="24"/>
                <w:szCs w:val="24"/>
              </w:rPr>
              <w:t>To:</w:t>
            </w:r>
          </w:p>
        </w:tc>
        <w:tc>
          <w:tcPr>
            <w:tcW w:w="3328" w:type="dxa"/>
          </w:tcPr>
          <w:p w14:paraId="44CC2C3E" w14:textId="7552C5E3" w:rsidR="00C30E1C" w:rsidRPr="00B73504" w:rsidRDefault="00C30E1C" w:rsidP="00967391">
            <w:pPr>
              <w:spacing w:after="100" w:afterAutospacing="1"/>
              <w:ind w:left="0" w:right="0"/>
              <w:contextualSpacing/>
              <w:mirrorIndents/>
              <w:rPr>
                <w:rStyle w:val="MessageHeaderLabel"/>
                <w:rFonts w:ascii="Poppins" w:hAnsi="Poppins" w:cs="Poppins"/>
                <w:bCs/>
                <w:sz w:val="24"/>
                <w:szCs w:val="24"/>
              </w:rPr>
            </w:pPr>
            <w:r>
              <w:rPr>
                <w:rStyle w:val="MessageHeaderLabel"/>
                <w:rFonts w:ascii="Poppins" w:hAnsi="Poppins" w:cs="Poppins"/>
                <w:bCs/>
                <w:sz w:val="24"/>
                <w:szCs w:val="24"/>
              </w:rPr>
              <w:t>Schools Forum</w:t>
            </w:r>
          </w:p>
        </w:tc>
        <w:tc>
          <w:tcPr>
            <w:tcW w:w="1843" w:type="dxa"/>
          </w:tcPr>
          <w:p w14:paraId="67CA326C" w14:textId="79EA1D0B" w:rsidR="00C30E1C" w:rsidRPr="00B73504" w:rsidRDefault="00C30E1C" w:rsidP="00967391">
            <w:pPr>
              <w:spacing w:after="100" w:afterAutospacing="1"/>
              <w:ind w:left="0" w:right="0"/>
              <w:contextualSpacing/>
              <w:mirrorIndents/>
              <w:rPr>
                <w:rStyle w:val="MessageHeaderLabel"/>
                <w:rFonts w:ascii="Poppins" w:hAnsi="Poppins" w:cs="Poppins"/>
                <w:bCs/>
                <w:sz w:val="24"/>
                <w:szCs w:val="24"/>
              </w:rPr>
            </w:pPr>
            <w:r w:rsidRPr="00B73504">
              <w:rPr>
                <w:rStyle w:val="MessageHeaderLabel"/>
                <w:rFonts w:ascii="Poppins" w:hAnsi="Poppins" w:cs="Poppins"/>
                <w:b/>
                <w:sz w:val="24"/>
                <w:szCs w:val="24"/>
              </w:rPr>
              <w:t>Author:</w:t>
            </w:r>
            <w:r w:rsidRPr="00B73504">
              <w:rPr>
                <w:rFonts w:ascii="Poppins" w:hAnsi="Poppins" w:cs="Poppins"/>
                <w:sz w:val="24"/>
                <w:szCs w:val="24"/>
              </w:rPr>
              <w:tab/>
            </w:r>
          </w:p>
        </w:tc>
        <w:tc>
          <w:tcPr>
            <w:tcW w:w="3119" w:type="dxa"/>
            <w:gridSpan w:val="2"/>
          </w:tcPr>
          <w:p w14:paraId="52FD394B" w14:textId="3CAC64FF" w:rsidR="00C30E1C" w:rsidRPr="00B73504" w:rsidRDefault="00B525C7" w:rsidP="00967391">
            <w:pPr>
              <w:spacing w:after="100" w:afterAutospacing="1"/>
              <w:ind w:left="0" w:right="0"/>
              <w:contextualSpacing/>
              <w:mirrorIndents/>
              <w:rPr>
                <w:rStyle w:val="MessageHeaderLabel"/>
                <w:rFonts w:ascii="Poppins" w:hAnsi="Poppins" w:cs="Poppins"/>
                <w:bCs/>
                <w:sz w:val="24"/>
                <w:szCs w:val="24"/>
              </w:rPr>
            </w:pPr>
            <w:r>
              <w:rPr>
                <w:rStyle w:val="MessageHeaderLabel"/>
                <w:rFonts w:ascii="Poppins" w:hAnsi="Poppins" w:cs="Poppins"/>
                <w:bCs/>
                <w:sz w:val="24"/>
                <w:szCs w:val="24"/>
              </w:rPr>
              <w:t>Jon Ritchie</w:t>
            </w:r>
            <w:r w:rsidR="00073CDF">
              <w:rPr>
                <w:rStyle w:val="MessageHeaderLabel"/>
                <w:rFonts w:ascii="Poppins" w:hAnsi="Poppins" w:cs="Poppins"/>
                <w:bCs/>
                <w:sz w:val="24"/>
                <w:szCs w:val="24"/>
              </w:rPr>
              <w:t>, Director of Resources</w:t>
            </w:r>
          </w:p>
        </w:tc>
      </w:tr>
      <w:tr w:rsidR="00C30E1C" w:rsidRPr="00B73504" w14:paraId="360D4B95" w14:textId="77777777" w:rsidTr="00C30E1C">
        <w:trPr>
          <w:trHeight w:val="360"/>
        </w:trPr>
        <w:tc>
          <w:tcPr>
            <w:tcW w:w="1208" w:type="dxa"/>
            <w:vMerge w:val="restart"/>
          </w:tcPr>
          <w:p w14:paraId="285802B8" w14:textId="77777777" w:rsidR="00C30E1C" w:rsidRPr="00B73504" w:rsidRDefault="00C30E1C" w:rsidP="00CA6205">
            <w:pPr>
              <w:spacing w:before="120" w:after="100" w:afterAutospacing="1"/>
              <w:ind w:left="0" w:right="0"/>
              <w:mirrorIndents/>
              <w:rPr>
                <w:rStyle w:val="MessageHeaderLabel"/>
                <w:rFonts w:ascii="Poppins" w:hAnsi="Poppins" w:cs="Poppins"/>
                <w:bCs/>
                <w:sz w:val="24"/>
                <w:szCs w:val="24"/>
              </w:rPr>
            </w:pPr>
            <w:r w:rsidRPr="00B73504">
              <w:rPr>
                <w:rStyle w:val="MessageHeaderLabel"/>
                <w:rFonts w:ascii="Poppins" w:hAnsi="Poppins" w:cs="Poppins"/>
                <w:b/>
                <w:sz w:val="24"/>
                <w:szCs w:val="24"/>
              </w:rPr>
              <w:t>Date:</w:t>
            </w:r>
          </w:p>
        </w:tc>
        <w:tc>
          <w:tcPr>
            <w:tcW w:w="3328" w:type="dxa"/>
            <w:vMerge w:val="restart"/>
          </w:tcPr>
          <w:p w14:paraId="536D13CD" w14:textId="5AC69A73" w:rsidR="00C30E1C" w:rsidRPr="00B73504" w:rsidRDefault="00B24524" w:rsidP="00CA6205">
            <w:pPr>
              <w:spacing w:before="120" w:after="100" w:afterAutospacing="1"/>
              <w:ind w:left="0" w:right="0"/>
              <w:mirrorIndents/>
              <w:rPr>
                <w:rStyle w:val="MessageHeaderLabel"/>
                <w:rFonts w:ascii="Poppins" w:hAnsi="Poppins" w:cs="Poppins"/>
                <w:bCs/>
                <w:sz w:val="24"/>
                <w:szCs w:val="24"/>
              </w:rPr>
            </w:pPr>
            <w:r>
              <w:rPr>
                <w:rStyle w:val="MessageHeaderLabel"/>
                <w:rFonts w:ascii="Poppins" w:hAnsi="Poppins" w:cs="Poppins"/>
                <w:bCs/>
                <w:sz w:val="24"/>
                <w:szCs w:val="24"/>
              </w:rPr>
              <w:t>1</w:t>
            </w:r>
            <w:r w:rsidR="005623D0">
              <w:rPr>
                <w:rStyle w:val="MessageHeaderLabel"/>
                <w:rFonts w:ascii="Poppins" w:hAnsi="Poppins" w:cs="Poppins"/>
                <w:bCs/>
                <w:sz w:val="24"/>
                <w:szCs w:val="24"/>
              </w:rPr>
              <w:t>2</w:t>
            </w:r>
            <w:r w:rsidR="00B525C7">
              <w:rPr>
                <w:rStyle w:val="MessageHeaderLabel"/>
                <w:rFonts w:ascii="Poppins" w:hAnsi="Poppins" w:cs="Poppins"/>
                <w:bCs/>
                <w:sz w:val="24"/>
                <w:szCs w:val="24"/>
              </w:rPr>
              <w:t xml:space="preserve"> Nov</w:t>
            </w:r>
            <w:r w:rsidR="00E62B1F">
              <w:rPr>
                <w:rStyle w:val="MessageHeaderLabel"/>
                <w:rFonts w:ascii="Poppins" w:hAnsi="Poppins" w:cs="Poppins"/>
                <w:bCs/>
                <w:sz w:val="24"/>
                <w:szCs w:val="24"/>
              </w:rPr>
              <w:t>ember 202</w:t>
            </w:r>
            <w:r w:rsidR="005623D0">
              <w:rPr>
                <w:rStyle w:val="MessageHeaderLabel"/>
                <w:rFonts w:ascii="Poppins" w:hAnsi="Poppins" w:cs="Poppins"/>
                <w:bCs/>
                <w:sz w:val="24"/>
                <w:szCs w:val="24"/>
              </w:rPr>
              <w:t>5</w:t>
            </w:r>
          </w:p>
        </w:tc>
        <w:tc>
          <w:tcPr>
            <w:tcW w:w="1843" w:type="dxa"/>
            <w:vMerge w:val="restart"/>
          </w:tcPr>
          <w:p w14:paraId="1A9D79D7" w14:textId="4DFCD804" w:rsidR="00C30E1C" w:rsidRPr="00B73504" w:rsidRDefault="00C30E1C" w:rsidP="00CA6205">
            <w:pPr>
              <w:spacing w:before="120" w:after="100" w:afterAutospacing="1"/>
              <w:ind w:left="0" w:right="0"/>
              <w:mirrorIndents/>
              <w:rPr>
                <w:rFonts w:ascii="Poppins" w:hAnsi="Poppins" w:cs="Poppins"/>
                <w:b/>
                <w:bCs/>
                <w:sz w:val="24"/>
                <w:szCs w:val="24"/>
              </w:rPr>
            </w:pPr>
            <w:r w:rsidRPr="00B73504">
              <w:rPr>
                <w:rFonts w:ascii="Poppins" w:hAnsi="Poppins" w:cs="Poppins"/>
                <w:b/>
                <w:bCs/>
                <w:sz w:val="24"/>
                <w:szCs w:val="24"/>
              </w:rPr>
              <w:t>Purpose of the Paper:</w:t>
            </w:r>
          </w:p>
        </w:tc>
        <w:tc>
          <w:tcPr>
            <w:tcW w:w="2410" w:type="dxa"/>
            <w:tcBorders>
              <w:bottom w:val="single" w:sz="4" w:space="0" w:color="auto"/>
              <w:right w:val="single" w:sz="4" w:space="0" w:color="auto"/>
            </w:tcBorders>
          </w:tcPr>
          <w:p w14:paraId="20E3703F" w14:textId="03879463" w:rsidR="00C30E1C" w:rsidRPr="00B73504" w:rsidRDefault="00C30E1C" w:rsidP="00CA6205">
            <w:pPr>
              <w:spacing w:before="120" w:after="100" w:afterAutospacing="1"/>
              <w:ind w:left="0" w:right="0"/>
              <w:mirrorIndents/>
              <w:rPr>
                <w:rFonts w:ascii="Poppins" w:hAnsi="Poppins" w:cs="Poppins"/>
                <w:bCs/>
                <w:sz w:val="24"/>
                <w:szCs w:val="24"/>
              </w:rPr>
            </w:pPr>
            <w:r w:rsidRPr="00B73504">
              <w:rPr>
                <w:rFonts w:ascii="Poppins" w:hAnsi="Poppins" w:cs="Poppins"/>
                <w:bCs/>
                <w:sz w:val="24"/>
                <w:szCs w:val="24"/>
              </w:rPr>
              <w:t>Information</w:t>
            </w:r>
            <w:r w:rsidRPr="00B73504">
              <w:rPr>
                <w:rStyle w:val="MessageHeaderLabel"/>
                <w:rFonts w:ascii="Poppins" w:hAnsi="Poppins" w:cs="Poppins"/>
                <w:bCs/>
                <w:sz w:val="24"/>
                <w:szCs w:val="24"/>
              </w:rPr>
              <w:t xml:space="preserve"> </w:t>
            </w:r>
          </w:p>
        </w:tc>
        <w:tc>
          <w:tcPr>
            <w:tcW w:w="709" w:type="dxa"/>
            <w:tcBorders>
              <w:left w:val="single" w:sz="4" w:space="0" w:color="auto"/>
              <w:bottom w:val="single" w:sz="4" w:space="0" w:color="auto"/>
            </w:tcBorders>
          </w:tcPr>
          <w:p w14:paraId="14A5C1ED" w14:textId="03545BFB" w:rsidR="00C30E1C" w:rsidRPr="00B73504" w:rsidRDefault="00C30E1C" w:rsidP="00CA6205">
            <w:pPr>
              <w:spacing w:before="120" w:after="100" w:afterAutospacing="1"/>
              <w:ind w:left="0" w:right="0"/>
              <w:mirrorIndents/>
              <w:rPr>
                <w:rFonts w:ascii="Poppins" w:hAnsi="Poppins" w:cs="Poppins"/>
                <w:bCs/>
                <w:sz w:val="24"/>
                <w:szCs w:val="24"/>
              </w:rPr>
            </w:pPr>
            <w:r w:rsidRPr="00B73504">
              <w:rPr>
                <w:rStyle w:val="MessageHeaderLabel"/>
                <w:rFonts w:ascii="Poppins" w:hAnsi="Poppins" w:cs="Poppins"/>
                <w:bCs/>
                <w:sz w:val="24"/>
                <w:szCs w:val="24"/>
              </w:rPr>
              <w:t>√</w:t>
            </w:r>
          </w:p>
        </w:tc>
      </w:tr>
      <w:tr w:rsidR="00C30E1C" w:rsidRPr="00B73504" w14:paraId="16E19E86" w14:textId="77777777" w:rsidTr="00C30E1C">
        <w:trPr>
          <w:trHeight w:val="360"/>
        </w:trPr>
        <w:tc>
          <w:tcPr>
            <w:tcW w:w="1208" w:type="dxa"/>
            <w:vMerge/>
          </w:tcPr>
          <w:p w14:paraId="72686CF5" w14:textId="77777777" w:rsidR="00C30E1C" w:rsidRPr="00B73504" w:rsidRDefault="00C30E1C" w:rsidP="00AC1D03">
            <w:pPr>
              <w:spacing w:after="100" w:afterAutospacing="1"/>
              <w:ind w:left="0" w:right="0"/>
              <w:contextualSpacing/>
              <w:mirrorIndents/>
              <w:rPr>
                <w:rStyle w:val="MessageHeaderLabel"/>
                <w:rFonts w:ascii="Poppins" w:hAnsi="Poppins" w:cs="Poppins"/>
                <w:b/>
                <w:sz w:val="24"/>
                <w:szCs w:val="24"/>
              </w:rPr>
            </w:pPr>
          </w:p>
        </w:tc>
        <w:tc>
          <w:tcPr>
            <w:tcW w:w="3328" w:type="dxa"/>
            <w:vMerge/>
          </w:tcPr>
          <w:p w14:paraId="2B28EDAA" w14:textId="77777777" w:rsidR="00C30E1C" w:rsidRPr="00B73504" w:rsidRDefault="00C30E1C" w:rsidP="00AC1D03">
            <w:pPr>
              <w:spacing w:after="100" w:afterAutospacing="1"/>
              <w:ind w:left="0" w:right="0"/>
              <w:contextualSpacing/>
              <w:mirrorIndents/>
              <w:rPr>
                <w:rStyle w:val="MessageHeaderLabel"/>
                <w:rFonts w:ascii="Poppins" w:hAnsi="Poppins" w:cs="Poppins"/>
                <w:bCs/>
                <w:sz w:val="24"/>
                <w:szCs w:val="24"/>
              </w:rPr>
            </w:pPr>
          </w:p>
        </w:tc>
        <w:tc>
          <w:tcPr>
            <w:tcW w:w="1843" w:type="dxa"/>
            <w:vMerge/>
          </w:tcPr>
          <w:p w14:paraId="5C325392" w14:textId="7F6EB25E" w:rsidR="00C30E1C" w:rsidRPr="00B73504" w:rsidRDefault="00C30E1C" w:rsidP="00AC1D03">
            <w:pPr>
              <w:spacing w:after="100" w:afterAutospacing="1"/>
              <w:ind w:left="0" w:right="0"/>
              <w:contextualSpacing/>
              <w:mirrorIndents/>
              <w:rPr>
                <w:rFonts w:ascii="Poppins" w:hAnsi="Poppins" w:cs="Poppins"/>
                <w:b/>
                <w:bCs/>
                <w:sz w:val="24"/>
                <w:szCs w:val="24"/>
              </w:rPr>
            </w:pPr>
          </w:p>
        </w:tc>
        <w:tc>
          <w:tcPr>
            <w:tcW w:w="2410" w:type="dxa"/>
            <w:tcBorders>
              <w:top w:val="single" w:sz="4" w:space="0" w:color="auto"/>
              <w:bottom w:val="single" w:sz="4" w:space="0" w:color="auto"/>
              <w:right w:val="single" w:sz="4" w:space="0" w:color="auto"/>
            </w:tcBorders>
          </w:tcPr>
          <w:p w14:paraId="0C91E93D" w14:textId="565960A2" w:rsidR="00C30E1C" w:rsidRPr="00B73504" w:rsidRDefault="00C30E1C" w:rsidP="00AC1D03">
            <w:pPr>
              <w:spacing w:after="100" w:afterAutospacing="1"/>
              <w:ind w:left="0" w:right="0"/>
              <w:contextualSpacing/>
              <w:mirrorIndents/>
              <w:rPr>
                <w:rFonts w:ascii="Poppins" w:hAnsi="Poppins" w:cs="Poppins"/>
                <w:bCs/>
                <w:sz w:val="24"/>
                <w:szCs w:val="24"/>
              </w:rPr>
            </w:pPr>
            <w:r w:rsidRPr="00B73504">
              <w:rPr>
                <w:rFonts w:ascii="Poppins" w:hAnsi="Poppins" w:cs="Poppins"/>
                <w:bCs/>
                <w:sz w:val="24"/>
                <w:szCs w:val="24"/>
              </w:rPr>
              <w:t>Consultation</w:t>
            </w:r>
          </w:p>
        </w:tc>
        <w:tc>
          <w:tcPr>
            <w:tcW w:w="709" w:type="dxa"/>
            <w:tcBorders>
              <w:top w:val="single" w:sz="4" w:space="0" w:color="auto"/>
              <w:left w:val="single" w:sz="4" w:space="0" w:color="auto"/>
              <w:bottom w:val="single" w:sz="4" w:space="0" w:color="auto"/>
            </w:tcBorders>
          </w:tcPr>
          <w:p w14:paraId="11BCE674" w14:textId="4C35F248" w:rsidR="00C30E1C" w:rsidRPr="00B73504" w:rsidRDefault="00EB7786" w:rsidP="00AC1D03">
            <w:pPr>
              <w:spacing w:after="100" w:afterAutospacing="1"/>
              <w:ind w:left="0" w:right="0"/>
              <w:contextualSpacing/>
              <w:mirrorIndents/>
              <w:rPr>
                <w:rFonts w:ascii="Poppins" w:hAnsi="Poppins" w:cs="Poppins"/>
                <w:bCs/>
                <w:sz w:val="24"/>
                <w:szCs w:val="24"/>
              </w:rPr>
            </w:pPr>
            <w:r w:rsidRPr="00B73504">
              <w:rPr>
                <w:rStyle w:val="MessageHeaderLabel"/>
                <w:rFonts w:ascii="Poppins" w:hAnsi="Poppins" w:cs="Poppins"/>
                <w:bCs/>
                <w:sz w:val="24"/>
                <w:szCs w:val="24"/>
              </w:rPr>
              <w:t>√</w:t>
            </w:r>
          </w:p>
        </w:tc>
      </w:tr>
      <w:tr w:rsidR="00C30E1C" w:rsidRPr="00B73504" w14:paraId="2A7CA811" w14:textId="77777777" w:rsidTr="00C30E1C">
        <w:tc>
          <w:tcPr>
            <w:tcW w:w="1208" w:type="dxa"/>
          </w:tcPr>
          <w:p w14:paraId="37196C98" w14:textId="77777777" w:rsidR="00C30E1C" w:rsidRPr="00B73504" w:rsidRDefault="00C30E1C" w:rsidP="00AC1D03">
            <w:pPr>
              <w:spacing w:after="100" w:afterAutospacing="1"/>
              <w:ind w:left="0" w:right="0"/>
              <w:contextualSpacing/>
              <w:mirrorIndents/>
              <w:rPr>
                <w:rStyle w:val="MessageHeaderLabel"/>
                <w:rFonts w:ascii="Poppins" w:hAnsi="Poppins" w:cs="Poppins"/>
                <w:b/>
                <w:sz w:val="24"/>
                <w:szCs w:val="24"/>
              </w:rPr>
            </w:pPr>
          </w:p>
        </w:tc>
        <w:tc>
          <w:tcPr>
            <w:tcW w:w="3328" w:type="dxa"/>
          </w:tcPr>
          <w:p w14:paraId="6567D869" w14:textId="77777777" w:rsidR="00C30E1C" w:rsidRPr="00B73504" w:rsidRDefault="00C30E1C" w:rsidP="00AC1D03">
            <w:pPr>
              <w:spacing w:after="100" w:afterAutospacing="1"/>
              <w:ind w:left="0" w:right="0"/>
              <w:contextualSpacing/>
              <w:mirrorIndents/>
              <w:rPr>
                <w:rStyle w:val="MessageHeaderLabel"/>
                <w:rFonts w:ascii="Poppins" w:hAnsi="Poppins" w:cs="Poppins"/>
                <w:bCs/>
                <w:sz w:val="24"/>
                <w:szCs w:val="24"/>
              </w:rPr>
            </w:pPr>
          </w:p>
        </w:tc>
        <w:tc>
          <w:tcPr>
            <w:tcW w:w="1843" w:type="dxa"/>
          </w:tcPr>
          <w:p w14:paraId="5BE62223" w14:textId="0F2A0734" w:rsidR="00C30E1C" w:rsidRPr="00B73504" w:rsidRDefault="00C30E1C" w:rsidP="00AC1D03">
            <w:pPr>
              <w:spacing w:after="100" w:afterAutospacing="1"/>
              <w:ind w:left="0" w:right="0"/>
              <w:contextualSpacing/>
              <w:mirrorIndents/>
              <w:rPr>
                <w:rFonts w:ascii="Poppins" w:hAnsi="Poppins" w:cs="Poppins"/>
                <w:bCs/>
                <w:sz w:val="24"/>
                <w:szCs w:val="24"/>
              </w:rPr>
            </w:pPr>
          </w:p>
        </w:tc>
        <w:tc>
          <w:tcPr>
            <w:tcW w:w="2410" w:type="dxa"/>
            <w:tcBorders>
              <w:top w:val="single" w:sz="4" w:space="0" w:color="auto"/>
              <w:right w:val="single" w:sz="4" w:space="0" w:color="auto"/>
            </w:tcBorders>
          </w:tcPr>
          <w:p w14:paraId="26B88B6F" w14:textId="634AE525" w:rsidR="00C30E1C" w:rsidRPr="00B73504" w:rsidRDefault="00C30E1C" w:rsidP="00AC1D03">
            <w:pPr>
              <w:spacing w:after="100" w:afterAutospacing="1"/>
              <w:ind w:left="0" w:right="0"/>
              <w:contextualSpacing/>
              <w:mirrorIndents/>
              <w:rPr>
                <w:rFonts w:ascii="Poppins" w:hAnsi="Poppins" w:cs="Poppins"/>
                <w:bCs/>
                <w:sz w:val="24"/>
                <w:szCs w:val="24"/>
              </w:rPr>
            </w:pPr>
            <w:r w:rsidRPr="00B73504">
              <w:rPr>
                <w:rFonts w:ascii="Poppins" w:hAnsi="Poppins" w:cs="Poppins"/>
                <w:bCs/>
                <w:sz w:val="24"/>
                <w:szCs w:val="24"/>
              </w:rPr>
              <w:t>Decision</w:t>
            </w:r>
          </w:p>
        </w:tc>
        <w:tc>
          <w:tcPr>
            <w:tcW w:w="709" w:type="dxa"/>
            <w:tcBorders>
              <w:top w:val="single" w:sz="4" w:space="0" w:color="auto"/>
              <w:left w:val="single" w:sz="4" w:space="0" w:color="auto"/>
            </w:tcBorders>
          </w:tcPr>
          <w:p w14:paraId="10C9D853" w14:textId="4EF5F146" w:rsidR="00C30E1C" w:rsidRPr="00B73504" w:rsidRDefault="00EB7786" w:rsidP="00AC1D03">
            <w:pPr>
              <w:spacing w:after="100" w:afterAutospacing="1"/>
              <w:ind w:left="0" w:right="0"/>
              <w:contextualSpacing/>
              <w:mirrorIndents/>
              <w:rPr>
                <w:rFonts w:ascii="Poppins" w:hAnsi="Poppins" w:cs="Poppins"/>
                <w:bCs/>
                <w:sz w:val="24"/>
                <w:szCs w:val="24"/>
              </w:rPr>
            </w:pPr>
            <w:r w:rsidRPr="00B73504">
              <w:rPr>
                <w:rStyle w:val="MessageHeaderLabel"/>
                <w:rFonts w:ascii="Poppins" w:hAnsi="Poppins" w:cs="Poppins"/>
                <w:bCs/>
                <w:sz w:val="24"/>
                <w:szCs w:val="24"/>
              </w:rPr>
              <w:t>√</w:t>
            </w:r>
          </w:p>
        </w:tc>
      </w:tr>
    </w:tbl>
    <w:p w14:paraId="52243500" w14:textId="77777777" w:rsidR="001221B9" w:rsidRPr="00AC1D03" w:rsidRDefault="001221B9">
      <w:pPr>
        <w:ind w:left="0"/>
        <w:rPr>
          <w:rFonts w:ascii="Poppins" w:hAnsi="Poppins" w:cs="Poppins"/>
          <w:sz w:val="24"/>
          <w:szCs w:val="24"/>
        </w:rPr>
      </w:pPr>
    </w:p>
    <w:p w14:paraId="14852D54" w14:textId="5BA4605C" w:rsidR="000137C2" w:rsidRPr="004E51E1" w:rsidRDefault="000137C2" w:rsidP="00715D42">
      <w:pPr>
        <w:pStyle w:val="Default"/>
        <w:ind w:left="2030" w:hanging="2030"/>
        <w:rPr>
          <w:rFonts w:ascii="Poppins" w:hAnsi="Poppins" w:cs="Poppins"/>
          <w:color w:val="auto"/>
        </w:rPr>
      </w:pPr>
      <w:r w:rsidRPr="004E51E1">
        <w:rPr>
          <w:rFonts w:ascii="Poppins" w:hAnsi="Poppins" w:cs="Poppins"/>
          <w:b/>
          <w:color w:val="auto"/>
        </w:rPr>
        <w:t>Title of Briefing:</w:t>
      </w:r>
      <w:r w:rsidRPr="004E51E1">
        <w:rPr>
          <w:rFonts w:ascii="Poppins" w:hAnsi="Poppins" w:cs="Poppins"/>
          <w:color w:val="auto"/>
        </w:rPr>
        <w:t xml:space="preserve">  </w:t>
      </w:r>
      <w:r w:rsidR="00B525C7" w:rsidRPr="006A3033">
        <w:rPr>
          <w:rFonts w:ascii="Poppins" w:hAnsi="Poppins" w:cs="Poppins"/>
          <w:bCs/>
        </w:rPr>
        <w:t>Update on National Funding Formula and the Outcome of Consultation with All Schools on Funding Distribution for 202</w:t>
      </w:r>
      <w:r w:rsidR="005623D0">
        <w:rPr>
          <w:rFonts w:ascii="Poppins" w:hAnsi="Poppins" w:cs="Poppins"/>
          <w:bCs/>
        </w:rPr>
        <w:t>6</w:t>
      </w:r>
      <w:r w:rsidR="00B525C7" w:rsidRPr="006A3033">
        <w:rPr>
          <w:rFonts w:ascii="Poppins" w:hAnsi="Poppins" w:cs="Poppins"/>
          <w:bCs/>
        </w:rPr>
        <w:t>/2</w:t>
      </w:r>
      <w:r w:rsidR="005623D0">
        <w:rPr>
          <w:rFonts w:ascii="Poppins" w:hAnsi="Poppins" w:cs="Poppins"/>
          <w:bCs/>
        </w:rPr>
        <w:t>7</w:t>
      </w:r>
      <w:r w:rsidRPr="004E51E1">
        <w:rPr>
          <w:rFonts w:ascii="Poppins" w:hAnsi="Poppins" w:cs="Poppins"/>
          <w:b/>
          <w:color w:val="auto"/>
        </w:rPr>
        <w:br/>
      </w:r>
    </w:p>
    <w:p w14:paraId="3597D73D" w14:textId="77777777" w:rsidR="000137C2" w:rsidRPr="00F24359" w:rsidRDefault="000137C2" w:rsidP="000137C2">
      <w:pPr>
        <w:pStyle w:val="ListParagraph"/>
        <w:numPr>
          <w:ilvl w:val="0"/>
          <w:numId w:val="17"/>
        </w:numPr>
        <w:ind w:left="709" w:right="0" w:hanging="720"/>
        <w:rPr>
          <w:rFonts w:ascii="Poppins" w:hAnsi="Poppins" w:cs="Poppins"/>
          <w:sz w:val="24"/>
          <w:szCs w:val="24"/>
        </w:rPr>
      </w:pPr>
      <w:r w:rsidRPr="000137C2">
        <w:rPr>
          <w:rFonts w:ascii="Poppins" w:hAnsi="Poppins" w:cs="Poppins"/>
          <w:b/>
          <w:bCs/>
          <w:sz w:val="24"/>
          <w:szCs w:val="24"/>
        </w:rPr>
        <w:t>Purpose of Paper</w:t>
      </w:r>
    </w:p>
    <w:p w14:paraId="44FB0F2C" w14:textId="77777777" w:rsidR="00F24359" w:rsidRPr="000137C2" w:rsidRDefault="00F24359" w:rsidP="00F24359">
      <w:pPr>
        <w:pStyle w:val="ListParagraph"/>
        <w:ind w:left="709" w:right="0"/>
        <w:rPr>
          <w:rFonts w:ascii="Poppins" w:hAnsi="Poppins" w:cs="Poppins"/>
          <w:sz w:val="24"/>
          <w:szCs w:val="24"/>
        </w:rPr>
      </w:pPr>
    </w:p>
    <w:p w14:paraId="787AC950" w14:textId="56FC71FA" w:rsidR="00537203" w:rsidRPr="00537203" w:rsidRDefault="00B525C7" w:rsidP="00537203">
      <w:pPr>
        <w:pStyle w:val="NoSpacing"/>
        <w:numPr>
          <w:ilvl w:val="1"/>
          <w:numId w:val="22"/>
        </w:numPr>
        <w:rPr>
          <w:rFonts w:ascii="Poppins" w:hAnsi="Poppins" w:cs="Poppins"/>
          <w:sz w:val="24"/>
          <w:szCs w:val="24"/>
        </w:rPr>
      </w:pPr>
      <w:r w:rsidRPr="00B525C7">
        <w:rPr>
          <w:rFonts w:ascii="Poppins" w:hAnsi="Poppins" w:cs="Poppins"/>
          <w:sz w:val="24"/>
          <w:szCs w:val="24"/>
        </w:rPr>
        <w:t xml:space="preserve">This paper provides a summary of the outcomes from the consultation exercise carried out with all </w:t>
      </w:r>
      <w:r w:rsidR="00693463">
        <w:rPr>
          <w:rFonts w:ascii="Poppins" w:hAnsi="Poppins" w:cs="Poppins"/>
          <w:sz w:val="24"/>
          <w:szCs w:val="24"/>
        </w:rPr>
        <w:t xml:space="preserve">mainstream </w:t>
      </w:r>
      <w:r w:rsidRPr="00B525C7">
        <w:rPr>
          <w:rFonts w:ascii="Poppins" w:hAnsi="Poppins" w:cs="Poppins"/>
          <w:sz w:val="24"/>
          <w:szCs w:val="24"/>
        </w:rPr>
        <w:t xml:space="preserve">schools </w:t>
      </w:r>
      <w:r w:rsidR="00693463">
        <w:rPr>
          <w:rFonts w:ascii="Poppins" w:hAnsi="Poppins" w:cs="Poppins"/>
          <w:sz w:val="24"/>
          <w:szCs w:val="24"/>
        </w:rPr>
        <w:t xml:space="preserve">during </w:t>
      </w:r>
      <w:r>
        <w:rPr>
          <w:rFonts w:ascii="Poppins" w:hAnsi="Poppins" w:cs="Poppins"/>
          <w:sz w:val="24"/>
          <w:szCs w:val="24"/>
        </w:rPr>
        <w:t>October 202</w:t>
      </w:r>
      <w:r w:rsidR="005623D0">
        <w:rPr>
          <w:rFonts w:ascii="Poppins" w:hAnsi="Poppins" w:cs="Poppins"/>
          <w:sz w:val="24"/>
          <w:szCs w:val="24"/>
        </w:rPr>
        <w:t>5</w:t>
      </w:r>
      <w:r w:rsidRPr="00B525C7">
        <w:rPr>
          <w:rFonts w:ascii="Poppins" w:hAnsi="Poppins" w:cs="Poppins"/>
          <w:sz w:val="24"/>
          <w:szCs w:val="24"/>
        </w:rPr>
        <w:t xml:space="preserve"> in relation to the Schools Block</w:t>
      </w:r>
      <w:r w:rsidR="00693463">
        <w:rPr>
          <w:rFonts w:ascii="Poppins" w:hAnsi="Poppins" w:cs="Poppins"/>
          <w:sz w:val="24"/>
          <w:szCs w:val="24"/>
        </w:rPr>
        <w:t xml:space="preserve"> and</w:t>
      </w:r>
      <w:r w:rsidRPr="00B525C7">
        <w:rPr>
          <w:rFonts w:ascii="Poppins" w:hAnsi="Poppins" w:cs="Poppins"/>
          <w:sz w:val="24"/>
          <w:szCs w:val="24"/>
        </w:rPr>
        <w:t xml:space="preserve"> Local Funding Formula (LFF) in North Tyneside.</w:t>
      </w:r>
    </w:p>
    <w:p w14:paraId="1A6334EC" w14:textId="77777777" w:rsidR="00B525C7" w:rsidRPr="00B525C7" w:rsidRDefault="00B525C7" w:rsidP="00B525C7">
      <w:pPr>
        <w:pStyle w:val="NoSpacing"/>
        <w:ind w:left="709" w:hanging="709"/>
        <w:rPr>
          <w:rFonts w:ascii="Poppins" w:hAnsi="Poppins" w:cs="Poppins"/>
          <w:sz w:val="24"/>
          <w:szCs w:val="24"/>
        </w:rPr>
      </w:pPr>
    </w:p>
    <w:p w14:paraId="6AF2131B" w14:textId="0561D873" w:rsidR="00B525C7" w:rsidRPr="00F24359" w:rsidRDefault="00B525C7" w:rsidP="00F24359">
      <w:pPr>
        <w:pStyle w:val="ListParagraph"/>
        <w:numPr>
          <w:ilvl w:val="0"/>
          <w:numId w:val="17"/>
        </w:numPr>
        <w:ind w:left="709" w:right="0" w:hanging="720"/>
        <w:rPr>
          <w:rFonts w:ascii="Poppins" w:hAnsi="Poppins" w:cs="Poppins"/>
          <w:b/>
          <w:bCs/>
          <w:sz w:val="24"/>
          <w:szCs w:val="24"/>
        </w:rPr>
      </w:pPr>
      <w:r w:rsidRPr="00F24359">
        <w:rPr>
          <w:rFonts w:ascii="Poppins" w:hAnsi="Poppins" w:cs="Poppins"/>
          <w:b/>
          <w:bCs/>
          <w:sz w:val="24"/>
          <w:szCs w:val="24"/>
        </w:rPr>
        <w:t>Consultation Responses for Local Funding Formula Changes</w:t>
      </w:r>
    </w:p>
    <w:p w14:paraId="08BE3E1F" w14:textId="77777777" w:rsidR="00F24359" w:rsidRPr="00F24359" w:rsidRDefault="00F24359" w:rsidP="00F24359">
      <w:pPr>
        <w:ind w:left="0"/>
        <w:rPr>
          <w:rFonts w:ascii="Poppins" w:hAnsi="Poppins" w:cs="Poppins"/>
          <w:b/>
          <w:bCs/>
          <w:sz w:val="24"/>
          <w:szCs w:val="24"/>
        </w:rPr>
      </w:pPr>
    </w:p>
    <w:p w14:paraId="63D3D6B0" w14:textId="23B3C55C" w:rsidR="00B525C7" w:rsidRDefault="00B525C7" w:rsidP="00B525C7">
      <w:pPr>
        <w:ind w:left="720" w:right="134" w:hanging="720"/>
        <w:rPr>
          <w:rFonts w:ascii="Poppins" w:hAnsi="Poppins" w:cs="Poppins"/>
          <w:sz w:val="24"/>
          <w:szCs w:val="24"/>
        </w:rPr>
      </w:pPr>
      <w:r w:rsidRPr="00B525C7">
        <w:rPr>
          <w:rFonts w:ascii="Poppins" w:hAnsi="Poppins" w:cs="Poppins"/>
          <w:sz w:val="24"/>
          <w:szCs w:val="24"/>
        </w:rPr>
        <w:t>2.1</w:t>
      </w:r>
      <w:r w:rsidRPr="00B525C7">
        <w:rPr>
          <w:rFonts w:ascii="Poppins" w:hAnsi="Poppins" w:cs="Poppins"/>
          <w:sz w:val="24"/>
          <w:szCs w:val="24"/>
        </w:rPr>
        <w:tab/>
        <w:t xml:space="preserve">Officers from the Authority have been working to review the Authority’s Local Funding Formula (LFF) for schools and what the potential impact would be for the LFF to remain aligned to the National Funding Formula (NFF). </w:t>
      </w:r>
      <w:proofErr w:type="gramStart"/>
      <w:r w:rsidR="000A22B7">
        <w:rPr>
          <w:rFonts w:ascii="Poppins" w:hAnsi="Poppins" w:cs="Poppins"/>
          <w:sz w:val="24"/>
          <w:szCs w:val="24"/>
        </w:rPr>
        <w:t>However</w:t>
      </w:r>
      <w:proofErr w:type="gramEnd"/>
      <w:r w:rsidR="000A22B7">
        <w:rPr>
          <w:rFonts w:ascii="Poppins" w:hAnsi="Poppins" w:cs="Poppins"/>
          <w:sz w:val="24"/>
          <w:szCs w:val="24"/>
        </w:rPr>
        <w:t xml:space="preserve"> due to the delay in receiving indicative funding allocations from the Department for Education (DfE) this has been based on 202</w:t>
      </w:r>
      <w:r w:rsidR="005623D0">
        <w:rPr>
          <w:rFonts w:ascii="Poppins" w:hAnsi="Poppins" w:cs="Poppins"/>
          <w:sz w:val="24"/>
          <w:szCs w:val="24"/>
        </w:rPr>
        <w:t>5</w:t>
      </w:r>
      <w:r w:rsidR="000A22B7">
        <w:rPr>
          <w:rFonts w:ascii="Poppins" w:hAnsi="Poppins" w:cs="Poppins"/>
          <w:sz w:val="24"/>
          <w:szCs w:val="24"/>
        </w:rPr>
        <w:t>/2</w:t>
      </w:r>
      <w:r w:rsidR="005623D0">
        <w:rPr>
          <w:rFonts w:ascii="Poppins" w:hAnsi="Poppins" w:cs="Poppins"/>
          <w:sz w:val="24"/>
          <w:szCs w:val="24"/>
        </w:rPr>
        <w:t>6</w:t>
      </w:r>
      <w:r w:rsidR="000A22B7">
        <w:rPr>
          <w:rFonts w:ascii="Poppins" w:hAnsi="Poppins" w:cs="Poppins"/>
          <w:sz w:val="24"/>
          <w:szCs w:val="24"/>
        </w:rPr>
        <w:t xml:space="preserve"> funding and general funding principles going forward.</w:t>
      </w:r>
      <w:r w:rsidRPr="00B525C7">
        <w:rPr>
          <w:rFonts w:ascii="Poppins" w:hAnsi="Poppins" w:cs="Poppins"/>
          <w:sz w:val="24"/>
          <w:szCs w:val="24"/>
        </w:rPr>
        <w:t xml:space="preserve"> </w:t>
      </w:r>
    </w:p>
    <w:p w14:paraId="6232F83F" w14:textId="77777777" w:rsidR="00B525C7" w:rsidRPr="00B525C7" w:rsidRDefault="00B525C7" w:rsidP="00B525C7">
      <w:pPr>
        <w:ind w:left="720" w:right="134" w:hanging="720"/>
        <w:rPr>
          <w:rFonts w:ascii="Poppins" w:hAnsi="Poppins" w:cs="Poppins"/>
          <w:sz w:val="24"/>
          <w:szCs w:val="24"/>
        </w:rPr>
      </w:pPr>
    </w:p>
    <w:p w14:paraId="08FAA16D" w14:textId="0B23DFBB" w:rsidR="00B525C7" w:rsidRDefault="00B525C7" w:rsidP="00B525C7">
      <w:pPr>
        <w:ind w:left="720" w:right="134" w:hanging="720"/>
        <w:rPr>
          <w:rFonts w:ascii="Poppins" w:hAnsi="Poppins" w:cs="Poppins"/>
          <w:sz w:val="24"/>
          <w:szCs w:val="24"/>
        </w:rPr>
      </w:pPr>
      <w:r w:rsidRPr="00B525C7">
        <w:rPr>
          <w:rFonts w:ascii="Poppins" w:hAnsi="Poppins" w:cs="Poppins"/>
          <w:sz w:val="24"/>
          <w:szCs w:val="24"/>
        </w:rPr>
        <w:t>2.2</w:t>
      </w:r>
      <w:r w:rsidRPr="00B525C7">
        <w:rPr>
          <w:rFonts w:ascii="Poppins" w:hAnsi="Poppins" w:cs="Poppins"/>
          <w:sz w:val="24"/>
          <w:szCs w:val="24"/>
        </w:rPr>
        <w:tab/>
      </w:r>
      <w:r w:rsidR="001B0E1F">
        <w:rPr>
          <w:rFonts w:ascii="Poppins" w:hAnsi="Poppins" w:cs="Poppins"/>
          <w:sz w:val="24"/>
          <w:szCs w:val="24"/>
        </w:rPr>
        <w:t>T</w:t>
      </w:r>
      <w:r w:rsidRPr="00B525C7">
        <w:rPr>
          <w:rFonts w:ascii="Poppins" w:hAnsi="Poppins" w:cs="Poppins"/>
          <w:sz w:val="24"/>
          <w:szCs w:val="24"/>
        </w:rPr>
        <w:t xml:space="preserve">he Authority </w:t>
      </w:r>
      <w:r w:rsidR="001B0E1F">
        <w:rPr>
          <w:rFonts w:ascii="Poppins" w:hAnsi="Poppins" w:cs="Poppins"/>
          <w:sz w:val="24"/>
          <w:szCs w:val="24"/>
        </w:rPr>
        <w:t xml:space="preserve">is now </w:t>
      </w:r>
      <w:r w:rsidR="001B0E1F" w:rsidRPr="00E05B62">
        <w:rPr>
          <w:rFonts w:ascii="Poppins" w:hAnsi="Poppins" w:cs="Poppins"/>
          <w:sz w:val="24"/>
          <w:szCs w:val="24"/>
        </w:rPr>
        <w:t xml:space="preserve">in the </w:t>
      </w:r>
      <w:r w:rsidR="005623D0" w:rsidRPr="00E05B62">
        <w:rPr>
          <w:rFonts w:ascii="Poppins" w:hAnsi="Poppins" w:cs="Poppins"/>
          <w:sz w:val="24"/>
          <w:szCs w:val="24"/>
        </w:rPr>
        <w:t>3rd</w:t>
      </w:r>
      <w:r w:rsidR="001B0E1F" w:rsidRPr="00E05B62">
        <w:rPr>
          <w:rFonts w:ascii="Poppins" w:hAnsi="Poppins" w:cs="Poppins"/>
          <w:sz w:val="24"/>
          <w:szCs w:val="24"/>
        </w:rPr>
        <w:t xml:space="preserve"> year</w:t>
      </w:r>
      <w:r w:rsidR="001B0E1F">
        <w:rPr>
          <w:rFonts w:ascii="Poppins" w:hAnsi="Poppins" w:cs="Poppins"/>
          <w:sz w:val="24"/>
          <w:szCs w:val="24"/>
        </w:rPr>
        <w:t xml:space="preserve"> of </w:t>
      </w:r>
      <w:r>
        <w:rPr>
          <w:rFonts w:ascii="Poppins" w:hAnsi="Poppins" w:cs="Poppins"/>
          <w:sz w:val="24"/>
          <w:szCs w:val="24"/>
        </w:rPr>
        <w:t xml:space="preserve">the </w:t>
      </w:r>
      <w:r w:rsidRPr="00B525C7">
        <w:rPr>
          <w:rFonts w:ascii="Poppins" w:hAnsi="Poppins" w:cs="Poppins"/>
          <w:sz w:val="24"/>
          <w:szCs w:val="24"/>
        </w:rPr>
        <w:t>Department for Education</w:t>
      </w:r>
      <w:r>
        <w:rPr>
          <w:rFonts w:ascii="Poppins" w:hAnsi="Poppins" w:cs="Poppins"/>
          <w:sz w:val="24"/>
          <w:szCs w:val="24"/>
        </w:rPr>
        <w:t>’s</w:t>
      </w:r>
      <w:r w:rsidRPr="00B525C7">
        <w:rPr>
          <w:rFonts w:ascii="Poppins" w:hAnsi="Poppins" w:cs="Poppins"/>
          <w:sz w:val="24"/>
          <w:szCs w:val="24"/>
        </w:rPr>
        <w:t xml:space="preserve"> (DfE) ‘safety valve’ intervention programme, w</w:t>
      </w:r>
      <w:r w:rsidR="001B0E1F">
        <w:rPr>
          <w:rFonts w:ascii="Poppins" w:hAnsi="Poppins" w:cs="Poppins"/>
          <w:sz w:val="24"/>
          <w:szCs w:val="24"/>
        </w:rPr>
        <w:t>hich</w:t>
      </w:r>
      <w:r w:rsidRPr="00B525C7">
        <w:rPr>
          <w:rFonts w:ascii="Poppins" w:hAnsi="Poppins" w:cs="Poppins"/>
          <w:sz w:val="24"/>
          <w:szCs w:val="24"/>
        </w:rPr>
        <w:t xml:space="preserve"> aim</w:t>
      </w:r>
      <w:r w:rsidR="001B0E1F">
        <w:rPr>
          <w:rFonts w:ascii="Poppins" w:hAnsi="Poppins" w:cs="Poppins"/>
          <w:sz w:val="24"/>
          <w:szCs w:val="24"/>
        </w:rPr>
        <w:t>s</w:t>
      </w:r>
      <w:r w:rsidRPr="00B525C7">
        <w:rPr>
          <w:rFonts w:ascii="Poppins" w:hAnsi="Poppins" w:cs="Poppins"/>
          <w:sz w:val="24"/>
          <w:szCs w:val="24"/>
        </w:rPr>
        <w:t xml:space="preserve"> </w:t>
      </w:r>
      <w:r w:rsidR="001B0E1F">
        <w:rPr>
          <w:rFonts w:ascii="Poppins" w:hAnsi="Poppins" w:cs="Poppins"/>
          <w:sz w:val="24"/>
          <w:szCs w:val="24"/>
        </w:rPr>
        <w:t>to</w:t>
      </w:r>
      <w:r w:rsidRPr="00B525C7">
        <w:rPr>
          <w:rFonts w:ascii="Poppins" w:hAnsi="Poppins" w:cs="Poppins"/>
          <w:sz w:val="24"/>
          <w:szCs w:val="24"/>
        </w:rPr>
        <w:t xml:space="preserve"> </w:t>
      </w:r>
      <w:r>
        <w:rPr>
          <w:rFonts w:ascii="Poppins" w:hAnsi="Poppins" w:cs="Poppins"/>
          <w:sz w:val="24"/>
          <w:szCs w:val="24"/>
        </w:rPr>
        <w:t>deliver</w:t>
      </w:r>
      <w:r w:rsidRPr="00B525C7">
        <w:rPr>
          <w:rFonts w:ascii="Poppins" w:hAnsi="Poppins" w:cs="Poppins"/>
          <w:sz w:val="24"/>
          <w:szCs w:val="24"/>
        </w:rPr>
        <w:t xml:space="preserve"> a package of reform to the Authority’s high needs system that will bring </w:t>
      </w:r>
      <w:r w:rsidR="001B0E1F">
        <w:rPr>
          <w:rFonts w:ascii="Poppins" w:hAnsi="Poppins" w:cs="Poppins"/>
          <w:sz w:val="24"/>
          <w:szCs w:val="24"/>
        </w:rPr>
        <w:t xml:space="preserve">the High Needs Block </w:t>
      </w:r>
      <w:r w:rsidRPr="00B525C7">
        <w:rPr>
          <w:rFonts w:ascii="Poppins" w:hAnsi="Poppins" w:cs="Poppins"/>
          <w:sz w:val="24"/>
          <w:szCs w:val="24"/>
        </w:rPr>
        <w:t>overspend under control</w:t>
      </w:r>
      <w:r w:rsidR="001B0E1F">
        <w:rPr>
          <w:rFonts w:ascii="Poppins" w:hAnsi="Poppins" w:cs="Poppins"/>
          <w:sz w:val="24"/>
          <w:szCs w:val="24"/>
        </w:rPr>
        <w:t xml:space="preserve"> and</w:t>
      </w:r>
      <w:r w:rsidRPr="00B525C7">
        <w:rPr>
          <w:rFonts w:ascii="Poppins" w:hAnsi="Poppins" w:cs="Poppins"/>
          <w:sz w:val="24"/>
          <w:szCs w:val="24"/>
        </w:rPr>
        <w:t xml:space="preserve"> </w:t>
      </w:r>
      <w:r w:rsidR="001B0E1F" w:rsidRPr="00E05B62">
        <w:rPr>
          <w:rFonts w:ascii="Poppins" w:hAnsi="Poppins" w:cs="Poppins"/>
          <w:sz w:val="24"/>
          <w:szCs w:val="24"/>
        </w:rPr>
        <w:t>generate</w:t>
      </w:r>
      <w:r w:rsidRPr="00E05B62">
        <w:rPr>
          <w:rFonts w:ascii="Poppins" w:hAnsi="Poppins" w:cs="Poppins"/>
          <w:sz w:val="24"/>
          <w:szCs w:val="24"/>
        </w:rPr>
        <w:t xml:space="preserve"> </w:t>
      </w:r>
      <w:r w:rsidR="005F0F37" w:rsidRPr="00E05B62">
        <w:rPr>
          <w:rFonts w:ascii="Poppins" w:hAnsi="Poppins" w:cs="Poppins"/>
          <w:sz w:val="24"/>
          <w:szCs w:val="24"/>
        </w:rPr>
        <w:t xml:space="preserve">£19.5m </w:t>
      </w:r>
      <w:r w:rsidR="001B0E1F" w:rsidRPr="00E05B62">
        <w:rPr>
          <w:rFonts w:ascii="Poppins" w:hAnsi="Poppins" w:cs="Poppins"/>
          <w:sz w:val="24"/>
          <w:szCs w:val="24"/>
        </w:rPr>
        <w:t>additional</w:t>
      </w:r>
      <w:r w:rsidR="001B0E1F" w:rsidRPr="00B525C7">
        <w:rPr>
          <w:rFonts w:ascii="Poppins" w:hAnsi="Poppins" w:cs="Poppins"/>
          <w:sz w:val="24"/>
          <w:szCs w:val="24"/>
        </w:rPr>
        <w:t xml:space="preserve"> </w:t>
      </w:r>
      <w:r w:rsidRPr="00B525C7">
        <w:rPr>
          <w:rFonts w:ascii="Poppins" w:hAnsi="Poppins" w:cs="Poppins"/>
          <w:sz w:val="24"/>
          <w:szCs w:val="24"/>
        </w:rPr>
        <w:t>funding over t</w:t>
      </w:r>
      <w:r w:rsidR="005F0F37">
        <w:rPr>
          <w:rFonts w:ascii="Poppins" w:hAnsi="Poppins" w:cs="Poppins"/>
          <w:sz w:val="24"/>
          <w:szCs w:val="24"/>
        </w:rPr>
        <w:t>he life of the programme</w:t>
      </w:r>
      <w:r w:rsidRPr="00B525C7">
        <w:rPr>
          <w:rFonts w:ascii="Poppins" w:hAnsi="Poppins" w:cs="Poppins"/>
          <w:sz w:val="24"/>
          <w:szCs w:val="24"/>
        </w:rPr>
        <w:t>, to remov</w:t>
      </w:r>
      <w:r w:rsidR="005F0F37">
        <w:rPr>
          <w:rFonts w:ascii="Poppins" w:hAnsi="Poppins" w:cs="Poppins"/>
          <w:sz w:val="24"/>
          <w:szCs w:val="24"/>
        </w:rPr>
        <w:t>e</w:t>
      </w:r>
      <w:r w:rsidRPr="00B525C7">
        <w:rPr>
          <w:rFonts w:ascii="Poppins" w:hAnsi="Poppins" w:cs="Poppins"/>
          <w:sz w:val="24"/>
          <w:szCs w:val="24"/>
        </w:rPr>
        <w:t xml:space="preserve"> the Authority’s </w:t>
      </w:r>
      <w:r w:rsidR="001B0E1F">
        <w:rPr>
          <w:rFonts w:ascii="Poppins" w:hAnsi="Poppins" w:cs="Poppins"/>
          <w:sz w:val="24"/>
          <w:szCs w:val="24"/>
        </w:rPr>
        <w:t>historic High Needs block</w:t>
      </w:r>
      <w:r w:rsidRPr="00B525C7">
        <w:rPr>
          <w:rFonts w:ascii="Poppins" w:hAnsi="Poppins" w:cs="Poppins"/>
          <w:sz w:val="24"/>
          <w:szCs w:val="24"/>
        </w:rPr>
        <w:t xml:space="preserve"> deficit.</w:t>
      </w:r>
    </w:p>
    <w:p w14:paraId="50DFFCB9" w14:textId="586A8199" w:rsidR="00B525C7" w:rsidRPr="00B525C7" w:rsidRDefault="00B525C7" w:rsidP="00B525C7">
      <w:pPr>
        <w:ind w:left="720" w:right="134" w:hanging="720"/>
        <w:rPr>
          <w:rFonts w:ascii="Poppins" w:hAnsi="Poppins" w:cs="Poppins"/>
          <w:sz w:val="24"/>
          <w:szCs w:val="24"/>
        </w:rPr>
      </w:pPr>
      <w:r w:rsidRPr="00B525C7">
        <w:rPr>
          <w:rFonts w:ascii="Poppins" w:hAnsi="Poppins" w:cs="Poppins"/>
          <w:sz w:val="24"/>
          <w:szCs w:val="24"/>
        </w:rPr>
        <w:t xml:space="preserve"> </w:t>
      </w:r>
    </w:p>
    <w:p w14:paraId="3BEF166E" w14:textId="10A75C3A" w:rsidR="00B525C7" w:rsidRDefault="00B525C7" w:rsidP="00B525C7">
      <w:pPr>
        <w:ind w:left="720" w:right="134" w:hanging="720"/>
        <w:rPr>
          <w:rFonts w:ascii="Poppins" w:hAnsi="Poppins" w:cs="Poppins"/>
          <w:sz w:val="24"/>
          <w:szCs w:val="24"/>
        </w:rPr>
      </w:pPr>
      <w:r w:rsidRPr="00B525C7">
        <w:rPr>
          <w:rFonts w:ascii="Poppins" w:hAnsi="Poppins" w:cs="Poppins"/>
          <w:sz w:val="24"/>
          <w:szCs w:val="24"/>
        </w:rPr>
        <w:lastRenderedPageBreak/>
        <w:t>2.3</w:t>
      </w:r>
      <w:r w:rsidRPr="00B525C7">
        <w:rPr>
          <w:rFonts w:ascii="Poppins" w:hAnsi="Poppins" w:cs="Poppins"/>
          <w:sz w:val="24"/>
          <w:szCs w:val="24"/>
        </w:rPr>
        <w:tab/>
        <w:t xml:space="preserve">The Authority </w:t>
      </w:r>
      <w:r w:rsidR="005F0F37">
        <w:rPr>
          <w:rFonts w:ascii="Poppins" w:hAnsi="Poppins" w:cs="Poppins"/>
          <w:sz w:val="24"/>
          <w:szCs w:val="24"/>
        </w:rPr>
        <w:t>worked with</w:t>
      </w:r>
      <w:r w:rsidRPr="00B525C7">
        <w:rPr>
          <w:rFonts w:ascii="Poppins" w:hAnsi="Poppins" w:cs="Poppins"/>
          <w:sz w:val="24"/>
          <w:szCs w:val="24"/>
        </w:rPr>
        <w:t xml:space="preserve"> partners across Special Educational Needs and Disabilities (SEND) to co-create the DSG Management Plan</w:t>
      </w:r>
      <w:r w:rsidR="005F0F37">
        <w:rPr>
          <w:rFonts w:ascii="Poppins" w:hAnsi="Poppins" w:cs="Poppins"/>
          <w:sz w:val="24"/>
          <w:szCs w:val="24"/>
        </w:rPr>
        <w:t xml:space="preserve">, which </w:t>
      </w:r>
      <w:r w:rsidRPr="00B525C7">
        <w:rPr>
          <w:rFonts w:ascii="Poppins" w:hAnsi="Poppins" w:cs="Poppins"/>
          <w:sz w:val="24"/>
          <w:szCs w:val="24"/>
        </w:rPr>
        <w:t>includes an assum</w:t>
      </w:r>
      <w:r w:rsidR="001B0E1F">
        <w:rPr>
          <w:rFonts w:ascii="Poppins" w:hAnsi="Poppins" w:cs="Poppins"/>
          <w:sz w:val="24"/>
          <w:szCs w:val="24"/>
        </w:rPr>
        <w:t>ed</w:t>
      </w:r>
      <w:r w:rsidRPr="00B525C7">
        <w:rPr>
          <w:rFonts w:ascii="Poppins" w:hAnsi="Poppins" w:cs="Poppins"/>
          <w:sz w:val="24"/>
          <w:szCs w:val="24"/>
        </w:rPr>
        <w:t xml:space="preserve"> </w:t>
      </w:r>
      <w:r w:rsidR="001B0E1F">
        <w:rPr>
          <w:rFonts w:ascii="Poppins" w:hAnsi="Poppins" w:cs="Poppins"/>
          <w:sz w:val="24"/>
          <w:szCs w:val="24"/>
        </w:rPr>
        <w:t xml:space="preserve">0.5% </w:t>
      </w:r>
      <w:r w:rsidRPr="00B525C7">
        <w:rPr>
          <w:rFonts w:ascii="Poppins" w:hAnsi="Poppins" w:cs="Poppins"/>
          <w:sz w:val="24"/>
          <w:szCs w:val="24"/>
        </w:rPr>
        <w:t>block transfer from Schools block to High Needs block</w:t>
      </w:r>
      <w:r w:rsidR="001B0E1F">
        <w:rPr>
          <w:rFonts w:ascii="Poppins" w:hAnsi="Poppins" w:cs="Poppins"/>
          <w:sz w:val="24"/>
          <w:szCs w:val="24"/>
        </w:rPr>
        <w:t>, in each year of the plan</w:t>
      </w:r>
      <w:r w:rsidRPr="00B525C7">
        <w:rPr>
          <w:rFonts w:ascii="Poppins" w:hAnsi="Poppins" w:cs="Poppins"/>
          <w:sz w:val="24"/>
          <w:szCs w:val="24"/>
        </w:rPr>
        <w:t>.</w:t>
      </w:r>
      <w:r w:rsidR="005623D0">
        <w:rPr>
          <w:rFonts w:ascii="Poppins" w:hAnsi="Poppins" w:cs="Poppins"/>
          <w:sz w:val="24"/>
          <w:szCs w:val="24"/>
        </w:rPr>
        <w:t xml:space="preserve"> </w:t>
      </w:r>
    </w:p>
    <w:p w14:paraId="7B96D60A" w14:textId="77777777" w:rsidR="00B525C7" w:rsidRPr="00B525C7" w:rsidRDefault="00B525C7" w:rsidP="00B525C7">
      <w:pPr>
        <w:ind w:left="720" w:right="134" w:hanging="720"/>
        <w:rPr>
          <w:rFonts w:ascii="Poppins" w:hAnsi="Poppins" w:cs="Poppins"/>
          <w:sz w:val="24"/>
          <w:szCs w:val="24"/>
        </w:rPr>
      </w:pPr>
    </w:p>
    <w:p w14:paraId="5E3C4FE7" w14:textId="5A9BA9D5" w:rsidR="00B525C7" w:rsidRDefault="00B525C7" w:rsidP="00B525C7">
      <w:pPr>
        <w:ind w:left="720" w:right="134" w:hanging="720"/>
        <w:rPr>
          <w:rFonts w:ascii="Poppins" w:hAnsi="Poppins" w:cs="Poppins"/>
          <w:sz w:val="24"/>
          <w:szCs w:val="24"/>
        </w:rPr>
      </w:pPr>
      <w:r w:rsidRPr="00B525C7">
        <w:rPr>
          <w:rFonts w:ascii="Poppins" w:hAnsi="Poppins" w:cs="Poppins"/>
          <w:sz w:val="24"/>
          <w:szCs w:val="24"/>
        </w:rPr>
        <w:t>2.4</w:t>
      </w:r>
      <w:r w:rsidRPr="00B525C7">
        <w:rPr>
          <w:rFonts w:ascii="Poppins" w:hAnsi="Poppins" w:cs="Poppins"/>
          <w:sz w:val="24"/>
          <w:szCs w:val="24"/>
        </w:rPr>
        <w:tab/>
      </w:r>
      <w:r w:rsidR="005F0F37">
        <w:rPr>
          <w:rFonts w:ascii="Poppins" w:hAnsi="Poppins" w:cs="Poppins"/>
          <w:sz w:val="24"/>
          <w:szCs w:val="24"/>
        </w:rPr>
        <w:t xml:space="preserve">Regular </w:t>
      </w:r>
      <w:r w:rsidRPr="00B525C7">
        <w:rPr>
          <w:rFonts w:ascii="Poppins" w:hAnsi="Poppins" w:cs="Poppins"/>
          <w:sz w:val="24"/>
          <w:szCs w:val="24"/>
        </w:rPr>
        <w:t>update</w:t>
      </w:r>
      <w:r w:rsidR="005F0F37">
        <w:rPr>
          <w:rFonts w:ascii="Poppins" w:hAnsi="Poppins" w:cs="Poppins"/>
          <w:sz w:val="24"/>
          <w:szCs w:val="24"/>
        </w:rPr>
        <w:t>s</w:t>
      </w:r>
      <w:r w:rsidRPr="00B525C7">
        <w:rPr>
          <w:rFonts w:ascii="Poppins" w:hAnsi="Poppins" w:cs="Poppins"/>
          <w:sz w:val="24"/>
          <w:szCs w:val="24"/>
        </w:rPr>
        <w:t xml:space="preserve"> </w:t>
      </w:r>
      <w:r w:rsidR="005F0F37">
        <w:rPr>
          <w:rFonts w:ascii="Poppins" w:hAnsi="Poppins" w:cs="Poppins"/>
          <w:sz w:val="24"/>
          <w:szCs w:val="24"/>
        </w:rPr>
        <w:t>have been</w:t>
      </w:r>
      <w:r w:rsidRPr="00B525C7">
        <w:rPr>
          <w:rFonts w:ascii="Poppins" w:hAnsi="Poppins" w:cs="Poppins"/>
          <w:sz w:val="24"/>
          <w:szCs w:val="24"/>
        </w:rPr>
        <w:t xml:space="preserve"> presented </w:t>
      </w:r>
      <w:r w:rsidR="00117C45">
        <w:rPr>
          <w:rFonts w:ascii="Poppins" w:hAnsi="Poppins" w:cs="Poppins"/>
          <w:sz w:val="24"/>
          <w:szCs w:val="24"/>
        </w:rPr>
        <w:t xml:space="preserve">and discussed with </w:t>
      </w:r>
      <w:r w:rsidRPr="00B525C7">
        <w:rPr>
          <w:rFonts w:ascii="Poppins" w:hAnsi="Poppins" w:cs="Poppins"/>
          <w:sz w:val="24"/>
          <w:szCs w:val="24"/>
        </w:rPr>
        <w:t xml:space="preserve">Schools Forum and </w:t>
      </w:r>
      <w:r w:rsidR="001B0E1F">
        <w:rPr>
          <w:rFonts w:ascii="Poppins" w:hAnsi="Poppins" w:cs="Poppins"/>
          <w:sz w:val="24"/>
          <w:szCs w:val="24"/>
        </w:rPr>
        <w:t xml:space="preserve">Schools Forum Finance sub-group </w:t>
      </w:r>
      <w:r w:rsidR="00117C45">
        <w:rPr>
          <w:rFonts w:ascii="Poppins" w:hAnsi="Poppins" w:cs="Poppins"/>
          <w:sz w:val="24"/>
          <w:szCs w:val="24"/>
        </w:rPr>
        <w:t>and the 202</w:t>
      </w:r>
      <w:r w:rsidR="005623D0">
        <w:rPr>
          <w:rFonts w:ascii="Poppins" w:hAnsi="Poppins" w:cs="Poppins"/>
          <w:sz w:val="24"/>
          <w:szCs w:val="24"/>
        </w:rPr>
        <w:t>6</w:t>
      </w:r>
      <w:r w:rsidR="00117C45">
        <w:rPr>
          <w:rFonts w:ascii="Poppins" w:hAnsi="Poppins" w:cs="Poppins"/>
          <w:sz w:val="24"/>
          <w:szCs w:val="24"/>
        </w:rPr>
        <w:t>/2</w:t>
      </w:r>
      <w:r w:rsidR="005623D0">
        <w:rPr>
          <w:rFonts w:ascii="Poppins" w:hAnsi="Poppins" w:cs="Poppins"/>
          <w:sz w:val="24"/>
          <w:szCs w:val="24"/>
        </w:rPr>
        <w:t>7</w:t>
      </w:r>
      <w:r w:rsidR="00117C45">
        <w:rPr>
          <w:rFonts w:ascii="Poppins" w:hAnsi="Poppins" w:cs="Poppins"/>
          <w:sz w:val="24"/>
          <w:szCs w:val="24"/>
        </w:rPr>
        <w:t xml:space="preserve"> Local Funding Formula</w:t>
      </w:r>
      <w:r w:rsidRPr="00B525C7">
        <w:rPr>
          <w:rFonts w:ascii="Poppins" w:hAnsi="Poppins" w:cs="Poppins"/>
          <w:sz w:val="24"/>
          <w:szCs w:val="24"/>
        </w:rPr>
        <w:t xml:space="preserve"> consultation </w:t>
      </w:r>
      <w:r w:rsidR="00117C45">
        <w:rPr>
          <w:rFonts w:ascii="Poppins" w:hAnsi="Poppins" w:cs="Poppins"/>
          <w:sz w:val="24"/>
          <w:szCs w:val="24"/>
        </w:rPr>
        <w:t>aimed</w:t>
      </w:r>
      <w:r w:rsidR="00537203">
        <w:rPr>
          <w:rFonts w:ascii="Poppins" w:hAnsi="Poppins" w:cs="Poppins"/>
          <w:sz w:val="24"/>
          <w:szCs w:val="24"/>
        </w:rPr>
        <w:t xml:space="preserve"> to</w:t>
      </w:r>
      <w:r w:rsidR="00117C45">
        <w:rPr>
          <w:rFonts w:ascii="Poppins" w:hAnsi="Poppins" w:cs="Poppins"/>
          <w:sz w:val="24"/>
          <w:szCs w:val="24"/>
        </w:rPr>
        <w:t xml:space="preserve"> gather the views of individual schools and </w:t>
      </w:r>
      <w:r w:rsidRPr="00B525C7">
        <w:rPr>
          <w:rFonts w:ascii="Poppins" w:hAnsi="Poppins" w:cs="Poppins"/>
          <w:sz w:val="24"/>
          <w:szCs w:val="24"/>
        </w:rPr>
        <w:t xml:space="preserve">to enable Schools Forum to reach agreement on </w:t>
      </w:r>
      <w:r w:rsidR="00117C45">
        <w:rPr>
          <w:rFonts w:ascii="Poppins" w:hAnsi="Poppins" w:cs="Poppins"/>
          <w:sz w:val="24"/>
          <w:szCs w:val="24"/>
        </w:rPr>
        <w:t>the funding formula options</w:t>
      </w:r>
      <w:r w:rsidRPr="00B525C7">
        <w:rPr>
          <w:rFonts w:ascii="Poppins" w:hAnsi="Poppins" w:cs="Poppins"/>
          <w:sz w:val="24"/>
          <w:szCs w:val="24"/>
        </w:rPr>
        <w:t>.  These were: -</w:t>
      </w:r>
    </w:p>
    <w:p w14:paraId="1FB88611" w14:textId="77777777" w:rsidR="005F0F37" w:rsidRPr="00B525C7" w:rsidRDefault="005F0F37" w:rsidP="00B525C7">
      <w:pPr>
        <w:ind w:left="720" w:right="134" w:hanging="720"/>
        <w:rPr>
          <w:rFonts w:ascii="Poppins" w:hAnsi="Poppins" w:cs="Poppins"/>
          <w:sz w:val="24"/>
          <w:szCs w:val="24"/>
        </w:rPr>
      </w:pPr>
    </w:p>
    <w:p w14:paraId="4AD237DE" w14:textId="77777777" w:rsidR="00B525C7" w:rsidRPr="00B525C7" w:rsidRDefault="00B525C7" w:rsidP="00B525C7">
      <w:pPr>
        <w:pStyle w:val="ListParagraph"/>
        <w:numPr>
          <w:ilvl w:val="0"/>
          <w:numId w:val="21"/>
        </w:numPr>
        <w:spacing w:after="200"/>
        <w:ind w:right="134"/>
        <w:contextualSpacing/>
        <w:rPr>
          <w:rFonts w:ascii="Poppins" w:hAnsi="Poppins" w:cs="Poppins"/>
          <w:sz w:val="24"/>
          <w:szCs w:val="24"/>
        </w:rPr>
      </w:pPr>
      <w:r w:rsidRPr="00B525C7">
        <w:rPr>
          <w:rFonts w:ascii="Poppins" w:hAnsi="Poppins" w:cs="Poppins"/>
          <w:sz w:val="24"/>
          <w:szCs w:val="24"/>
        </w:rPr>
        <w:t>To continue to use factors in line with NFF, funding permitting;</w:t>
      </w:r>
      <w:r w:rsidRPr="00B525C7">
        <w:rPr>
          <w:rFonts w:ascii="Poppins" w:hAnsi="Poppins" w:cs="Poppins"/>
          <w:sz w:val="24"/>
          <w:szCs w:val="24"/>
        </w:rPr>
        <w:br/>
      </w:r>
    </w:p>
    <w:p w14:paraId="5B6061DC" w14:textId="77777777" w:rsidR="001B0E1F" w:rsidRDefault="00B525C7" w:rsidP="001B0E1F">
      <w:pPr>
        <w:pStyle w:val="ListParagraph"/>
        <w:numPr>
          <w:ilvl w:val="0"/>
          <w:numId w:val="21"/>
        </w:numPr>
        <w:spacing w:after="200"/>
        <w:ind w:right="134"/>
        <w:contextualSpacing/>
        <w:rPr>
          <w:rFonts w:ascii="Poppins" w:hAnsi="Poppins" w:cs="Poppins"/>
          <w:sz w:val="24"/>
          <w:szCs w:val="24"/>
        </w:rPr>
      </w:pPr>
      <w:r w:rsidRPr="00B525C7">
        <w:rPr>
          <w:rFonts w:ascii="Poppins" w:hAnsi="Poppins" w:cs="Poppins"/>
          <w:sz w:val="24"/>
          <w:szCs w:val="24"/>
        </w:rPr>
        <w:t>To allow the Authority to set a Minimum Funding Guarantee (MFG) and capping based on affordability;</w:t>
      </w:r>
      <w:r w:rsidRPr="00B525C7">
        <w:rPr>
          <w:rFonts w:ascii="Poppins" w:hAnsi="Poppins" w:cs="Poppins"/>
          <w:sz w:val="24"/>
          <w:szCs w:val="24"/>
        </w:rPr>
        <w:br/>
      </w:r>
    </w:p>
    <w:p w14:paraId="7DB62F83" w14:textId="7478CCBF" w:rsidR="00B525C7" w:rsidRPr="00117C45" w:rsidRDefault="001B0E1F" w:rsidP="001B0E1F">
      <w:pPr>
        <w:pStyle w:val="ListParagraph"/>
        <w:numPr>
          <w:ilvl w:val="0"/>
          <w:numId w:val="21"/>
        </w:numPr>
        <w:spacing w:after="200"/>
        <w:ind w:left="1560" w:right="134"/>
        <w:contextualSpacing/>
        <w:rPr>
          <w:rFonts w:ascii="Poppins" w:hAnsi="Poppins" w:cs="Poppins"/>
          <w:sz w:val="24"/>
          <w:szCs w:val="24"/>
        </w:rPr>
      </w:pPr>
      <w:r w:rsidRPr="00117C45">
        <w:rPr>
          <w:rFonts w:ascii="Poppins" w:hAnsi="Poppins" w:cs="Poppins"/>
          <w:sz w:val="24"/>
          <w:szCs w:val="24"/>
        </w:rPr>
        <w:t xml:space="preserve">To revise allocations </w:t>
      </w:r>
      <w:r w:rsidR="00117C45" w:rsidRPr="00117C45">
        <w:rPr>
          <w:rFonts w:ascii="Poppins" w:hAnsi="Poppins" w:cs="Poppins"/>
          <w:sz w:val="24"/>
          <w:szCs w:val="24"/>
        </w:rPr>
        <w:t>set aside for</w:t>
      </w:r>
      <w:r w:rsidRPr="00117C45">
        <w:rPr>
          <w:rFonts w:ascii="Poppins" w:hAnsi="Poppins" w:cs="Poppins"/>
          <w:sz w:val="24"/>
          <w:szCs w:val="24"/>
        </w:rPr>
        <w:t xml:space="preserve"> growth funding and falling rolls funding</w:t>
      </w:r>
    </w:p>
    <w:p w14:paraId="4E4DB160" w14:textId="77777777" w:rsidR="001B0E1F" w:rsidRPr="001B0E1F" w:rsidRDefault="001B0E1F" w:rsidP="001B0E1F">
      <w:pPr>
        <w:pStyle w:val="ListParagraph"/>
        <w:spacing w:after="200"/>
        <w:ind w:left="1560" w:right="134"/>
        <w:contextualSpacing/>
        <w:rPr>
          <w:rFonts w:ascii="Poppins" w:hAnsi="Poppins" w:cs="Poppins"/>
          <w:sz w:val="24"/>
          <w:szCs w:val="24"/>
          <w:highlight w:val="yellow"/>
        </w:rPr>
      </w:pPr>
    </w:p>
    <w:p w14:paraId="5149BC0F" w14:textId="4D766987" w:rsidR="00B525C7" w:rsidRDefault="00B525C7" w:rsidP="00B525C7">
      <w:pPr>
        <w:pStyle w:val="ListParagraph"/>
        <w:numPr>
          <w:ilvl w:val="0"/>
          <w:numId w:val="21"/>
        </w:numPr>
        <w:spacing w:after="200"/>
        <w:ind w:left="1560" w:right="134"/>
        <w:contextualSpacing/>
        <w:rPr>
          <w:rFonts w:ascii="Poppins" w:hAnsi="Poppins" w:cs="Poppins"/>
          <w:sz w:val="24"/>
          <w:szCs w:val="24"/>
        </w:rPr>
      </w:pPr>
      <w:r w:rsidRPr="00B525C7">
        <w:rPr>
          <w:rFonts w:ascii="Poppins" w:hAnsi="Poppins" w:cs="Poppins"/>
          <w:sz w:val="24"/>
          <w:szCs w:val="24"/>
        </w:rPr>
        <w:t xml:space="preserve">To support </w:t>
      </w:r>
      <w:r w:rsidRPr="00537203">
        <w:rPr>
          <w:rFonts w:ascii="Poppins" w:hAnsi="Poppins" w:cs="Poppins"/>
          <w:sz w:val="24"/>
          <w:szCs w:val="24"/>
        </w:rPr>
        <w:t>a 0</w:t>
      </w:r>
      <w:r w:rsidR="00B24524" w:rsidRPr="00537203">
        <w:rPr>
          <w:rFonts w:ascii="Poppins" w:hAnsi="Poppins" w:cs="Poppins"/>
          <w:sz w:val="24"/>
          <w:szCs w:val="24"/>
        </w:rPr>
        <w:t>.5</w:t>
      </w:r>
      <w:r w:rsidRPr="00537203">
        <w:rPr>
          <w:rFonts w:ascii="Poppins" w:hAnsi="Poppins" w:cs="Poppins"/>
          <w:sz w:val="24"/>
          <w:szCs w:val="24"/>
        </w:rPr>
        <w:t>%</w:t>
      </w:r>
      <w:r w:rsidRPr="00B525C7">
        <w:rPr>
          <w:rFonts w:ascii="Poppins" w:hAnsi="Poppins" w:cs="Poppins"/>
          <w:sz w:val="24"/>
          <w:szCs w:val="24"/>
        </w:rPr>
        <w:t xml:space="preserve"> transfer from the </w:t>
      </w:r>
      <w:proofErr w:type="gramStart"/>
      <w:r w:rsidRPr="00B525C7">
        <w:rPr>
          <w:rFonts w:ascii="Poppins" w:hAnsi="Poppins" w:cs="Poppins"/>
          <w:sz w:val="24"/>
          <w:szCs w:val="24"/>
        </w:rPr>
        <w:t>Schools</w:t>
      </w:r>
      <w:proofErr w:type="gramEnd"/>
      <w:r w:rsidRPr="00B525C7">
        <w:rPr>
          <w:rFonts w:ascii="Poppins" w:hAnsi="Poppins" w:cs="Poppins"/>
          <w:sz w:val="24"/>
          <w:szCs w:val="24"/>
        </w:rPr>
        <w:t xml:space="preserve"> block to High Needs block</w:t>
      </w:r>
    </w:p>
    <w:p w14:paraId="3063757A" w14:textId="77777777" w:rsidR="00537203" w:rsidRPr="00537203" w:rsidRDefault="00537203" w:rsidP="00537203">
      <w:pPr>
        <w:pStyle w:val="ListParagraph"/>
        <w:rPr>
          <w:rFonts w:ascii="Poppins" w:hAnsi="Poppins" w:cs="Poppins"/>
          <w:sz w:val="24"/>
          <w:szCs w:val="24"/>
        </w:rPr>
      </w:pPr>
    </w:p>
    <w:p w14:paraId="687A217C" w14:textId="2F43E945" w:rsidR="00537203" w:rsidRDefault="00537203" w:rsidP="00B525C7">
      <w:pPr>
        <w:pStyle w:val="ListParagraph"/>
        <w:numPr>
          <w:ilvl w:val="0"/>
          <w:numId w:val="21"/>
        </w:numPr>
        <w:spacing w:after="200"/>
        <w:ind w:left="1560" w:right="134"/>
        <w:contextualSpacing/>
        <w:rPr>
          <w:rFonts w:ascii="Poppins" w:hAnsi="Poppins" w:cs="Poppins"/>
          <w:sz w:val="24"/>
          <w:szCs w:val="24"/>
        </w:rPr>
      </w:pPr>
      <w:r>
        <w:rPr>
          <w:rFonts w:ascii="Poppins" w:hAnsi="Poppins" w:cs="Poppins"/>
          <w:sz w:val="24"/>
          <w:szCs w:val="24"/>
        </w:rPr>
        <w:t>To identify a 0.5% transfer allocation which impacted on all schools by adjusting the level of protection in the funding formula</w:t>
      </w:r>
    </w:p>
    <w:p w14:paraId="409DD427" w14:textId="77777777" w:rsidR="005623D0" w:rsidRDefault="00B525C7" w:rsidP="00AE490F">
      <w:pPr>
        <w:ind w:left="720" w:right="0" w:hanging="720"/>
        <w:rPr>
          <w:rFonts w:ascii="Poppins" w:hAnsi="Poppins" w:cs="Poppins"/>
          <w:sz w:val="24"/>
          <w:szCs w:val="24"/>
        </w:rPr>
      </w:pPr>
      <w:r w:rsidRPr="00B525C7">
        <w:rPr>
          <w:rFonts w:ascii="Poppins" w:hAnsi="Poppins" w:cs="Poppins"/>
          <w:sz w:val="24"/>
          <w:szCs w:val="24"/>
        </w:rPr>
        <w:t>2.5</w:t>
      </w:r>
      <w:r w:rsidRPr="00B525C7">
        <w:rPr>
          <w:rFonts w:ascii="Poppins" w:hAnsi="Poppins" w:cs="Poppins"/>
          <w:sz w:val="24"/>
          <w:szCs w:val="24"/>
        </w:rPr>
        <w:tab/>
      </w:r>
      <w:r w:rsidR="00766CD3">
        <w:rPr>
          <w:rFonts w:ascii="Poppins" w:hAnsi="Poppins" w:cs="Poppins"/>
          <w:sz w:val="24"/>
          <w:szCs w:val="24"/>
        </w:rPr>
        <w:t>Relevant information</w:t>
      </w:r>
      <w:r w:rsidRPr="00B525C7">
        <w:rPr>
          <w:rFonts w:ascii="Poppins" w:hAnsi="Poppins" w:cs="Poppins"/>
          <w:sz w:val="24"/>
          <w:szCs w:val="24"/>
        </w:rPr>
        <w:t xml:space="preserve"> was presented to schools at </w:t>
      </w:r>
      <w:r w:rsidR="005623D0">
        <w:rPr>
          <w:rFonts w:ascii="Poppins" w:hAnsi="Poppins" w:cs="Poppins"/>
          <w:sz w:val="24"/>
          <w:szCs w:val="24"/>
        </w:rPr>
        <w:t>2</w:t>
      </w:r>
      <w:r w:rsidRPr="00B525C7">
        <w:rPr>
          <w:rFonts w:ascii="Poppins" w:hAnsi="Poppins" w:cs="Poppins"/>
          <w:sz w:val="24"/>
          <w:szCs w:val="24"/>
        </w:rPr>
        <w:t xml:space="preserve"> separate briefings </w:t>
      </w:r>
      <w:r w:rsidR="00766CD3">
        <w:rPr>
          <w:rFonts w:ascii="Poppins" w:hAnsi="Poppins" w:cs="Poppins"/>
          <w:sz w:val="24"/>
          <w:szCs w:val="24"/>
        </w:rPr>
        <w:t xml:space="preserve">with </w:t>
      </w:r>
      <w:r w:rsidR="001964DC">
        <w:rPr>
          <w:rFonts w:ascii="Poppins" w:hAnsi="Poppins" w:cs="Poppins"/>
          <w:sz w:val="24"/>
          <w:szCs w:val="24"/>
        </w:rPr>
        <w:t>an introduction on</w:t>
      </w:r>
      <w:r w:rsidR="00766CD3">
        <w:rPr>
          <w:rFonts w:ascii="Poppins" w:hAnsi="Poppins" w:cs="Poppins"/>
          <w:sz w:val="24"/>
          <w:szCs w:val="24"/>
        </w:rPr>
        <w:t xml:space="preserve"> </w:t>
      </w:r>
      <w:r w:rsidR="001964DC">
        <w:rPr>
          <w:rFonts w:ascii="Poppins" w:hAnsi="Poppins" w:cs="Poppins"/>
          <w:sz w:val="24"/>
          <w:szCs w:val="24"/>
        </w:rPr>
        <w:t xml:space="preserve">the wider </w:t>
      </w:r>
      <w:r w:rsidR="00766CD3">
        <w:rPr>
          <w:rFonts w:ascii="Poppins" w:hAnsi="Poppins" w:cs="Poppins"/>
          <w:sz w:val="24"/>
          <w:szCs w:val="24"/>
        </w:rPr>
        <w:t xml:space="preserve">funding </w:t>
      </w:r>
      <w:r w:rsidR="001964DC">
        <w:rPr>
          <w:rFonts w:ascii="Poppins" w:hAnsi="Poppins" w:cs="Poppins"/>
          <w:sz w:val="24"/>
          <w:szCs w:val="24"/>
        </w:rPr>
        <w:t>formula and a</w:t>
      </w:r>
      <w:r w:rsidR="00766CD3">
        <w:rPr>
          <w:rFonts w:ascii="Poppins" w:hAnsi="Poppins" w:cs="Poppins"/>
          <w:sz w:val="24"/>
          <w:szCs w:val="24"/>
        </w:rPr>
        <w:t xml:space="preserve"> focus on the main changes which schools are being asked to consider. </w:t>
      </w:r>
      <w:r w:rsidR="005623D0">
        <w:rPr>
          <w:rFonts w:ascii="Poppins" w:hAnsi="Poppins" w:cs="Poppins"/>
          <w:sz w:val="24"/>
          <w:szCs w:val="24"/>
        </w:rPr>
        <w:t>The first briefing was recorded and circulated electronically to those schools unable to attend either briefing.</w:t>
      </w:r>
    </w:p>
    <w:p w14:paraId="730AA5F0" w14:textId="77777777" w:rsidR="00FA0A4B" w:rsidRDefault="00FA0A4B" w:rsidP="00AE490F">
      <w:pPr>
        <w:ind w:left="720" w:right="0" w:hanging="720"/>
        <w:rPr>
          <w:rFonts w:ascii="Poppins" w:hAnsi="Poppins" w:cs="Poppins"/>
          <w:sz w:val="24"/>
          <w:szCs w:val="24"/>
        </w:rPr>
      </w:pPr>
    </w:p>
    <w:p w14:paraId="14C074E0" w14:textId="2CB6B286" w:rsidR="00B525C7" w:rsidRDefault="00FA0A4B" w:rsidP="00FA0A4B">
      <w:pPr>
        <w:ind w:left="720" w:right="0" w:hanging="720"/>
        <w:rPr>
          <w:rFonts w:ascii="Poppins" w:hAnsi="Poppins" w:cs="Poppins"/>
          <w:sz w:val="24"/>
          <w:szCs w:val="24"/>
        </w:rPr>
      </w:pPr>
      <w:r>
        <w:rPr>
          <w:rFonts w:ascii="Poppins" w:hAnsi="Poppins" w:cs="Poppins"/>
          <w:sz w:val="24"/>
          <w:szCs w:val="24"/>
        </w:rPr>
        <w:t>2.6</w:t>
      </w:r>
      <w:r>
        <w:rPr>
          <w:rFonts w:ascii="Poppins" w:hAnsi="Poppins" w:cs="Poppins"/>
          <w:sz w:val="24"/>
          <w:szCs w:val="24"/>
        </w:rPr>
        <w:tab/>
      </w:r>
      <w:r w:rsidR="00FC6DF0">
        <w:rPr>
          <w:rFonts w:ascii="Poppins" w:hAnsi="Poppins" w:cs="Poppins"/>
          <w:sz w:val="24"/>
          <w:szCs w:val="24"/>
        </w:rPr>
        <w:t>Unfortunately,</w:t>
      </w:r>
      <w:r w:rsidR="001964DC">
        <w:rPr>
          <w:rFonts w:ascii="Poppins" w:hAnsi="Poppins" w:cs="Poppins"/>
          <w:sz w:val="24"/>
          <w:szCs w:val="24"/>
        </w:rPr>
        <w:t xml:space="preserve"> we </w:t>
      </w:r>
      <w:proofErr w:type="gramStart"/>
      <w:r w:rsidR="001964DC">
        <w:rPr>
          <w:rFonts w:ascii="Poppins" w:hAnsi="Poppins" w:cs="Poppins"/>
          <w:sz w:val="24"/>
          <w:szCs w:val="24"/>
        </w:rPr>
        <w:t>were not able to</w:t>
      </w:r>
      <w:proofErr w:type="gramEnd"/>
      <w:r w:rsidR="001964DC">
        <w:rPr>
          <w:rFonts w:ascii="Poppins" w:hAnsi="Poppins" w:cs="Poppins"/>
          <w:sz w:val="24"/>
          <w:szCs w:val="24"/>
        </w:rPr>
        <w:t xml:space="preserve"> </w:t>
      </w:r>
      <w:r w:rsidR="00B525C7" w:rsidRPr="00B525C7">
        <w:rPr>
          <w:rFonts w:ascii="Poppins" w:hAnsi="Poppins" w:cs="Poppins"/>
          <w:sz w:val="24"/>
          <w:szCs w:val="24"/>
        </w:rPr>
        <w:t>outlin</w:t>
      </w:r>
      <w:r w:rsidR="001964DC">
        <w:rPr>
          <w:rFonts w:ascii="Poppins" w:hAnsi="Poppins" w:cs="Poppins"/>
          <w:sz w:val="24"/>
          <w:szCs w:val="24"/>
        </w:rPr>
        <w:t>e</w:t>
      </w:r>
      <w:r w:rsidR="00B525C7" w:rsidRPr="00B525C7">
        <w:rPr>
          <w:rFonts w:ascii="Poppins" w:hAnsi="Poppins" w:cs="Poppins"/>
          <w:sz w:val="24"/>
          <w:szCs w:val="24"/>
        </w:rPr>
        <w:t xml:space="preserve"> the main changes across all blocks of the </w:t>
      </w:r>
      <w:r w:rsidR="00FC6DF0" w:rsidRPr="00B525C7">
        <w:rPr>
          <w:rFonts w:ascii="Poppins" w:hAnsi="Poppins" w:cs="Poppins"/>
          <w:sz w:val="24"/>
          <w:szCs w:val="24"/>
        </w:rPr>
        <w:t xml:space="preserve">DSG </w:t>
      </w:r>
      <w:r w:rsidR="00FC6DF0">
        <w:rPr>
          <w:rFonts w:ascii="Poppins" w:hAnsi="Poppins" w:cs="Poppins"/>
          <w:sz w:val="24"/>
          <w:szCs w:val="24"/>
        </w:rPr>
        <w:t xml:space="preserve">as would normally be the case, because there </w:t>
      </w:r>
      <w:proofErr w:type="gramStart"/>
      <w:r w:rsidR="00FC6DF0">
        <w:rPr>
          <w:rFonts w:ascii="Poppins" w:hAnsi="Poppins" w:cs="Poppins"/>
          <w:sz w:val="24"/>
          <w:szCs w:val="24"/>
        </w:rPr>
        <w:t>has</w:t>
      </w:r>
      <w:proofErr w:type="gramEnd"/>
      <w:r w:rsidR="00FC6DF0">
        <w:rPr>
          <w:rFonts w:ascii="Poppins" w:hAnsi="Poppins" w:cs="Poppins"/>
          <w:sz w:val="24"/>
          <w:szCs w:val="24"/>
        </w:rPr>
        <w:t xml:space="preserve"> not been any indicative funding allocations issued yet for 202</w:t>
      </w:r>
      <w:r w:rsidR="005623D0">
        <w:rPr>
          <w:rFonts w:ascii="Poppins" w:hAnsi="Poppins" w:cs="Poppins"/>
          <w:sz w:val="24"/>
          <w:szCs w:val="24"/>
        </w:rPr>
        <w:t>6</w:t>
      </w:r>
      <w:r w:rsidR="00FC6DF0">
        <w:rPr>
          <w:rFonts w:ascii="Poppins" w:hAnsi="Poppins" w:cs="Poppins"/>
          <w:sz w:val="24"/>
          <w:szCs w:val="24"/>
        </w:rPr>
        <w:t>/2</w:t>
      </w:r>
      <w:r w:rsidR="005623D0">
        <w:rPr>
          <w:rFonts w:ascii="Poppins" w:hAnsi="Poppins" w:cs="Poppins"/>
          <w:sz w:val="24"/>
          <w:szCs w:val="24"/>
        </w:rPr>
        <w:t>7</w:t>
      </w:r>
      <w:r w:rsidR="00FC6DF0">
        <w:rPr>
          <w:rFonts w:ascii="Poppins" w:hAnsi="Poppins" w:cs="Poppins"/>
          <w:sz w:val="24"/>
          <w:szCs w:val="24"/>
        </w:rPr>
        <w:t xml:space="preserve"> by the DfE</w:t>
      </w:r>
      <w:r w:rsidR="00B525C7" w:rsidRPr="00B525C7">
        <w:rPr>
          <w:rFonts w:ascii="Poppins" w:hAnsi="Poppins" w:cs="Poppins"/>
          <w:sz w:val="24"/>
          <w:szCs w:val="24"/>
        </w:rPr>
        <w:t xml:space="preserve">.  The consultation exercise was launched for schools to complete between </w:t>
      </w:r>
      <w:r w:rsidR="005623D0">
        <w:rPr>
          <w:rFonts w:ascii="Poppins" w:hAnsi="Poppins" w:cs="Poppins"/>
          <w:sz w:val="24"/>
          <w:szCs w:val="24"/>
        </w:rPr>
        <w:t xml:space="preserve">6 </w:t>
      </w:r>
      <w:r w:rsidR="00FC6DF0">
        <w:rPr>
          <w:rFonts w:ascii="Poppins" w:hAnsi="Poppins" w:cs="Poppins"/>
          <w:sz w:val="24"/>
          <w:szCs w:val="24"/>
        </w:rPr>
        <w:t xml:space="preserve">October </w:t>
      </w:r>
      <w:r w:rsidR="00B525C7" w:rsidRPr="00B525C7">
        <w:rPr>
          <w:rFonts w:ascii="Poppins" w:hAnsi="Poppins" w:cs="Poppins"/>
          <w:sz w:val="24"/>
          <w:szCs w:val="24"/>
        </w:rPr>
        <w:t xml:space="preserve">and </w:t>
      </w:r>
      <w:r w:rsidR="005623D0">
        <w:rPr>
          <w:rFonts w:ascii="Poppins" w:hAnsi="Poppins" w:cs="Poppins"/>
          <w:sz w:val="24"/>
          <w:szCs w:val="24"/>
        </w:rPr>
        <w:t>24</w:t>
      </w:r>
      <w:r w:rsidR="00FC6DF0">
        <w:rPr>
          <w:rFonts w:ascii="Poppins" w:hAnsi="Poppins" w:cs="Poppins"/>
          <w:sz w:val="24"/>
          <w:szCs w:val="24"/>
        </w:rPr>
        <w:t xml:space="preserve"> </w:t>
      </w:r>
      <w:r w:rsidR="00AE490F" w:rsidRPr="00B525C7">
        <w:rPr>
          <w:rFonts w:ascii="Poppins" w:hAnsi="Poppins" w:cs="Poppins"/>
          <w:sz w:val="24"/>
          <w:szCs w:val="24"/>
        </w:rPr>
        <w:t>October</w:t>
      </w:r>
      <w:r w:rsidR="00B525C7" w:rsidRPr="00B525C7">
        <w:rPr>
          <w:rFonts w:ascii="Poppins" w:hAnsi="Poppins" w:cs="Poppins"/>
          <w:sz w:val="24"/>
          <w:szCs w:val="24"/>
        </w:rPr>
        <w:t xml:space="preserve"> 202</w:t>
      </w:r>
      <w:r w:rsidR="00B24524">
        <w:rPr>
          <w:rFonts w:ascii="Poppins" w:hAnsi="Poppins" w:cs="Poppins"/>
          <w:sz w:val="24"/>
          <w:szCs w:val="24"/>
        </w:rPr>
        <w:t>4</w:t>
      </w:r>
      <w:r w:rsidR="00B525C7" w:rsidRPr="00B525C7">
        <w:rPr>
          <w:rFonts w:ascii="Poppins" w:hAnsi="Poppins" w:cs="Poppins"/>
          <w:sz w:val="24"/>
          <w:szCs w:val="24"/>
        </w:rPr>
        <w:t xml:space="preserve">, with </w:t>
      </w:r>
      <w:r w:rsidR="00AE490F">
        <w:rPr>
          <w:rFonts w:ascii="Poppins" w:hAnsi="Poppins" w:cs="Poppins"/>
          <w:sz w:val="24"/>
          <w:szCs w:val="24"/>
        </w:rPr>
        <w:t>each school</w:t>
      </w:r>
      <w:r w:rsidR="00B525C7" w:rsidRPr="00B525C7">
        <w:rPr>
          <w:rFonts w:ascii="Poppins" w:hAnsi="Poppins" w:cs="Poppins"/>
          <w:sz w:val="24"/>
          <w:szCs w:val="24"/>
        </w:rPr>
        <w:t xml:space="preserve"> given the opportunity to </w:t>
      </w:r>
      <w:r w:rsidR="00AE490F">
        <w:rPr>
          <w:rFonts w:ascii="Poppins" w:hAnsi="Poppins" w:cs="Poppins"/>
          <w:sz w:val="24"/>
          <w:szCs w:val="24"/>
        </w:rPr>
        <w:t xml:space="preserve">submit a </w:t>
      </w:r>
      <w:r w:rsidR="00693463">
        <w:rPr>
          <w:rFonts w:ascii="Poppins" w:hAnsi="Poppins" w:cs="Poppins"/>
          <w:sz w:val="24"/>
          <w:szCs w:val="24"/>
        </w:rPr>
        <w:t xml:space="preserve">single </w:t>
      </w:r>
      <w:r w:rsidR="00AE490F">
        <w:rPr>
          <w:rFonts w:ascii="Poppins" w:hAnsi="Poppins" w:cs="Poppins"/>
          <w:sz w:val="24"/>
          <w:szCs w:val="24"/>
        </w:rPr>
        <w:t>response</w:t>
      </w:r>
      <w:r w:rsidR="00B525C7" w:rsidRPr="00B525C7">
        <w:rPr>
          <w:rFonts w:ascii="Poppins" w:hAnsi="Poppins" w:cs="Poppins"/>
          <w:sz w:val="24"/>
          <w:szCs w:val="24"/>
        </w:rPr>
        <w:t>.</w:t>
      </w:r>
      <w:r>
        <w:rPr>
          <w:rFonts w:ascii="Poppins" w:hAnsi="Poppins" w:cs="Poppins"/>
          <w:sz w:val="24"/>
          <w:szCs w:val="24"/>
        </w:rPr>
        <w:t xml:space="preserve"> The deadline was extended for Academies as due to an oversight they did not receive the information at the same time as maintained schools.</w:t>
      </w:r>
    </w:p>
    <w:p w14:paraId="3D76D446" w14:textId="77777777" w:rsidR="00AE490F" w:rsidRDefault="00AE490F" w:rsidP="00AE490F">
      <w:pPr>
        <w:ind w:left="720" w:right="0" w:hanging="720"/>
        <w:rPr>
          <w:rFonts w:ascii="Poppins" w:hAnsi="Poppins" w:cs="Poppins"/>
          <w:sz w:val="24"/>
          <w:szCs w:val="24"/>
        </w:rPr>
      </w:pPr>
    </w:p>
    <w:p w14:paraId="36507EA8" w14:textId="07C53838" w:rsidR="00B525C7" w:rsidRDefault="00AE490F" w:rsidP="00AE490F">
      <w:pPr>
        <w:ind w:left="720" w:right="0" w:hanging="720"/>
        <w:rPr>
          <w:rFonts w:ascii="Poppins" w:hAnsi="Poppins" w:cs="Poppins"/>
          <w:sz w:val="24"/>
          <w:szCs w:val="24"/>
        </w:rPr>
      </w:pPr>
      <w:r>
        <w:rPr>
          <w:rFonts w:ascii="Poppins" w:hAnsi="Poppins" w:cs="Poppins"/>
          <w:sz w:val="24"/>
          <w:szCs w:val="24"/>
        </w:rPr>
        <w:lastRenderedPageBreak/>
        <w:t>2.</w:t>
      </w:r>
      <w:r w:rsidR="00FA0A4B">
        <w:rPr>
          <w:rFonts w:ascii="Poppins" w:hAnsi="Poppins" w:cs="Poppins"/>
          <w:sz w:val="24"/>
          <w:szCs w:val="24"/>
        </w:rPr>
        <w:t>7</w:t>
      </w:r>
      <w:r>
        <w:rPr>
          <w:rFonts w:ascii="Poppins" w:hAnsi="Poppins" w:cs="Poppins"/>
          <w:sz w:val="24"/>
          <w:szCs w:val="24"/>
        </w:rPr>
        <w:tab/>
      </w:r>
      <w:r w:rsidR="00B525C7" w:rsidRPr="00B525C7">
        <w:rPr>
          <w:rFonts w:ascii="Poppins" w:hAnsi="Poppins" w:cs="Poppins"/>
          <w:sz w:val="24"/>
          <w:szCs w:val="24"/>
        </w:rPr>
        <w:t xml:space="preserve">In </w:t>
      </w:r>
      <w:r w:rsidR="00B525C7" w:rsidRPr="00475218">
        <w:rPr>
          <w:rFonts w:ascii="Poppins" w:hAnsi="Poppins" w:cs="Poppins"/>
          <w:sz w:val="24"/>
          <w:szCs w:val="24"/>
        </w:rPr>
        <w:t xml:space="preserve">total </w:t>
      </w:r>
      <w:r w:rsidR="00475218" w:rsidRPr="00D4689C">
        <w:rPr>
          <w:rFonts w:ascii="Poppins" w:hAnsi="Poppins" w:cs="Poppins"/>
          <w:sz w:val="24"/>
          <w:szCs w:val="24"/>
        </w:rPr>
        <w:t>2</w:t>
      </w:r>
      <w:r w:rsidR="00E05B62">
        <w:rPr>
          <w:rFonts w:ascii="Poppins" w:hAnsi="Poppins" w:cs="Poppins"/>
          <w:sz w:val="24"/>
          <w:szCs w:val="24"/>
        </w:rPr>
        <w:t>4</w:t>
      </w:r>
      <w:r w:rsidR="00B525C7" w:rsidRPr="00475218">
        <w:rPr>
          <w:rFonts w:ascii="Poppins" w:hAnsi="Poppins" w:cs="Poppins"/>
          <w:sz w:val="24"/>
          <w:szCs w:val="24"/>
        </w:rPr>
        <w:t xml:space="preserve"> surveys</w:t>
      </w:r>
      <w:r w:rsidR="00B525C7" w:rsidRPr="00B525C7">
        <w:rPr>
          <w:rFonts w:ascii="Poppins" w:hAnsi="Poppins" w:cs="Poppins"/>
          <w:sz w:val="24"/>
          <w:szCs w:val="24"/>
        </w:rPr>
        <w:t xml:space="preserve"> were completed</w:t>
      </w:r>
      <w:r w:rsidR="00FC6DF0">
        <w:rPr>
          <w:rFonts w:ascii="Poppins" w:hAnsi="Poppins" w:cs="Poppins"/>
          <w:sz w:val="24"/>
          <w:szCs w:val="24"/>
        </w:rPr>
        <w:t xml:space="preserve"> out of a total possible 71</w:t>
      </w:r>
      <w:r w:rsidR="0066327B">
        <w:rPr>
          <w:rFonts w:ascii="Poppins" w:hAnsi="Poppins" w:cs="Poppins"/>
          <w:sz w:val="24"/>
          <w:szCs w:val="24"/>
        </w:rPr>
        <w:t>,</w:t>
      </w:r>
      <w:r w:rsidR="00693463">
        <w:rPr>
          <w:rFonts w:ascii="Poppins" w:hAnsi="Poppins" w:cs="Poppins"/>
          <w:sz w:val="24"/>
          <w:szCs w:val="24"/>
        </w:rPr>
        <w:t xml:space="preserve"> </w:t>
      </w:r>
      <w:r w:rsidR="00B525C7" w:rsidRPr="00B525C7">
        <w:rPr>
          <w:rFonts w:ascii="Poppins" w:hAnsi="Poppins" w:cs="Poppins"/>
          <w:sz w:val="24"/>
          <w:szCs w:val="24"/>
        </w:rPr>
        <w:t>The response rate moved from</w:t>
      </w:r>
      <w:r w:rsidR="00B525C7" w:rsidRPr="00475218">
        <w:rPr>
          <w:rFonts w:ascii="Poppins" w:hAnsi="Poppins" w:cs="Poppins"/>
          <w:sz w:val="24"/>
          <w:szCs w:val="24"/>
        </w:rPr>
        <w:t xml:space="preserve"> </w:t>
      </w:r>
      <w:r w:rsidR="00475218" w:rsidRPr="00475218">
        <w:rPr>
          <w:rFonts w:ascii="Poppins" w:hAnsi="Poppins" w:cs="Poppins"/>
          <w:sz w:val="24"/>
          <w:szCs w:val="24"/>
        </w:rPr>
        <w:t>39</w:t>
      </w:r>
      <w:r w:rsidR="00B525C7" w:rsidRPr="00475218">
        <w:rPr>
          <w:rFonts w:ascii="Poppins" w:hAnsi="Poppins" w:cs="Poppins"/>
          <w:sz w:val="24"/>
          <w:szCs w:val="24"/>
        </w:rPr>
        <w:t>% in 202</w:t>
      </w:r>
      <w:r w:rsidR="003B23DF" w:rsidRPr="00475218">
        <w:rPr>
          <w:rFonts w:ascii="Poppins" w:hAnsi="Poppins" w:cs="Poppins"/>
          <w:sz w:val="24"/>
          <w:szCs w:val="24"/>
        </w:rPr>
        <w:t>4</w:t>
      </w:r>
      <w:r w:rsidR="005623D0">
        <w:rPr>
          <w:rFonts w:ascii="Poppins" w:hAnsi="Poppins" w:cs="Poppins"/>
          <w:sz w:val="24"/>
          <w:szCs w:val="24"/>
        </w:rPr>
        <w:t xml:space="preserve"> to 3</w:t>
      </w:r>
      <w:r w:rsidR="00E051D2">
        <w:rPr>
          <w:rFonts w:ascii="Poppins" w:hAnsi="Poppins" w:cs="Poppins"/>
          <w:sz w:val="24"/>
          <w:szCs w:val="24"/>
        </w:rPr>
        <w:t>4</w:t>
      </w:r>
      <w:r w:rsidR="005623D0">
        <w:rPr>
          <w:rFonts w:ascii="Poppins" w:hAnsi="Poppins" w:cs="Poppins"/>
          <w:sz w:val="24"/>
          <w:szCs w:val="24"/>
        </w:rPr>
        <w:t>% in 2025</w:t>
      </w:r>
      <w:r w:rsidR="007246DF" w:rsidRPr="00475218">
        <w:rPr>
          <w:rFonts w:ascii="Poppins" w:hAnsi="Poppins" w:cs="Poppins"/>
          <w:sz w:val="24"/>
          <w:szCs w:val="24"/>
        </w:rPr>
        <w:t>.</w:t>
      </w:r>
      <w:r w:rsidR="00B525C7" w:rsidRPr="00B525C7">
        <w:rPr>
          <w:rFonts w:ascii="Poppins" w:hAnsi="Poppins" w:cs="Poppins"/>
          <w:sz w:val="24"/>
          <w:szCs w:val="24"/>
        </w:rPr>
        <w:t xml:space="preserve">  </w:t>
      </w:r>
      <w:r w:rsidR="00B525C7" w:rsidRPr="00D4689C">
        <w:rPr>
          <w:rFonts w:ascii="Poppins" w:hAnsi="Poppins" w:cs="Poppins"/>
          <w:sz w:val="24"/>
          <w:szCs w:val="24"/>
        </w:rPr>
        <w:t>The responses were</w:t>
      </w:r>
      <w:r w:rsidR="00693463" w:rsidRPr="00D4689C">
        <w:rPr>
          <w:rFonts w:ascii="Poppins" w:hAnsi="Poppins" w:cs="Poppins"/>
          <w:sz w:val="24"/>
          <w:szCs w:val="24"/>
        </w:rPr>
        <w:t>,</w:t>
      </w:r>
      <w:r w:rsidR="00B525C7" w:rsidRPr="00D4689C">
        <w:rPr>
          <w:rFonts w:ascii="Poppins" w:hAnsi="Poppins" w:cs="Poppins"/>
          <w:sz w:val="24"/>
          <w:szCs w:val="24"/>
        </w:rPr>
        <w:t xml:space="preserve"> split by phase as </w:t>
      </w:r>
      <w:r w:rsidR="00FC6DF0" w:rsidRPr="00D4689C">
        <w:rPr>
          <w:rFonts w:ascii="Poppins" w:hAnsi="Poppins" w:cs="Poppins"/>
          <w:sz w:val="24"/>
          <w:szCs w:val="24"/>
        </w:rPr>
        <w:t>follows:</w:t>
      </w:r>
    </w:p>
    <w:p w14:paraId="2D2FF443" w14:textId="77777777" w:rsidR="00FC6DF0" w:rsidRPr="00B525C7" w:rsidRDefault="00FC6DF0" w:rsidP="00FA0A4B">
      <w:pPr>
        <w:ind w:left="0" w:right="134"/>
        <w:rPr>
          <w:rFonts w:ascii="Poppins" w:hAnsi="Poppins" w:cs="Poppins"/>
          <w:sz w:val="24"/>
          <w:szCs w:val="24"/>
        </w:rPr>
      </w:pPr>
    </w:p>
    <w:p w14:paraId="4917BF3C" w14:textId="207883D5" w:rsidR="00B525C7" w:rsidRDefault="00A75F89" w:rsidP="00A75F89">
      <w:pPr>
        <w:ind w:left="0" w:right="134"/>
        <w:rPr>
          <w:rFonts w:ascii="Poppins" w:hAnsi="Poppins" w:cs="Poppins"/>
          <w:b/>
          <w:sz w:val="24"/>
          <w:szCs w:val="24"/>
        </w:rPr>
      </w:pPr>
      <w:r>
        <w:rPr>
          <w:rFonts w:ascii="Poppins" w:hAnsi="Poppins" w:cs="Poppins"/>
          <w:b/>
          <w:sz w:val="24"/>
          <w:szCs w:val="24"/>
        </w:rPr>
        <w:t>2.</w:t>
      </w:r>
      <w:r w:rsidR="00FA0A4B">
        <w:rPr>
          <w:rFonts w:ascii="Poppins" w:hAnsi="Poppins" w:cs="Poppins"/>
          <w:b/>
          <w:sz w:val="24"/>
          <w:szCs w:val="24"/>
        </w:rPr>
        <w:t>8</w:t>
      </w:r>
      <w:r>
        <w:rPr>
          <w:rFonts w:ascii="Poppins" w:hAnsi="Poppins" w:cs="Poppins"/>
          <w:b/>
          <w:sz w:val="24"/>
          <w:szCs w:val="24"/>
        </w:rPr>
        <w:tab/>
      </w:r>
      <w:r w:rsidR="00B525C7" w:rsidRPr="00B525C7">
        <w:rPr>
          <w:rFonts w:ascii="Poppins" w:hAnsi="Poppins" w:cs="Poppins"/>
          <w:b/>
          <w:sz w:val="24"/>
          <w:szCs w:val="24"/>
        </w:rPr>
        <w:t>Table 1: Response Rates to the Consultation by Phase</w:t>
      </w:r>
    </w:p>
    <w:p w14:paraId="290312D5" w14:textId="77777777" w:rsidR="00B525C7" w:rsidRPr="00B525C7" w:rsidRDefault="00B525C7" w:rsidP="00B525C7">
      <w:pPr>
        <w:ind w:left="720" w:right="134"/>
        <w:rPr>
          <w:rFonts w:ascii="Poppins" w:hAnsi="Poppins" w:cs="Poppins"/>
          <w:sz w:val="24"/>
          <w:szCs w:val="24"/>
        </w:rPr>
      </w:pPr>
    </w:p>
    <w:tbl>
      <w:tblPr>
        <w:tblStyle w:val="TableGrid"/>
        <w:tblW w:w="0" w:type="auto"/>
        <w:tblInd w:w="817" w:type="dxa"/>
        <w:tblLook w:val="04A0" w:firstRow="1" w:lastRow="0" w:firstColumn="1" w:lastColumn="0" w:noHBand="0" w:noVBand="1"/>
      </w:tblPr>
      <w:tblGrid>
        <w:gridCol w:w="2202"/>
        <w:gridCol w:w="2199"/>
        <w:gridCol w:w="2133"/>
        <w:gridCol w:w="2165"/>
      </w:tblGrid>
      <w:tr w:rsidR="00B525C7" w:rsidRPr="00B525C7" w14:paraId="68B6D27B" w14:textId="77777777" w:rsidTr="00B525C7">
        <w:tc>
          <w:tcPr>
            <w:tcW w:w="2202" w:type="dxa"/>
            <w:shd w:val="clear" w:color="auto" w:fill="DBE5F1" w:themeFill="accent1" w:themeFillTint="33"/>
          </w:tcPr>
          <w:p w14:paraId="2F103039" w14:textId="77777777" w:rsidR="00B525C7" w:rsidRPr="00B525C7" w:rsidRDefault="00B525C7" w:rsidP="00B525C7">
            <w:pPr>
              <w:ind w:left="0" w:right="0"/>
              <w:rPr>
                <w:rFonts w:ascii="Poppins" w:hAnsi="Poppins" w:cs="Poppins"/>
                <w:b/>
                <w:sz w:val="24"/>
                <w:szCs w:val="24"/>
              </w:rPr>
            </w:pPr>
            <w:r w:rsidRPr="00B525C7">
              <w:rPr>
                <w:rFonts w:ascii="Poppins" w:hAnsi="Poppins" w:cs="Poppins"/>
                <w:b/>
                <w:sz w:val="24"/>
                <w:szCs w:val="24"/>
              </w:rPr>
              <w:t>Phase</w:t>
            </w:r>
          </w:p>
        </w:tc>
        <w:tc>
          <w:tcPr>
            <w:tcW w:w="2199" w:type="dxa"/>
            <w:shd w:val="clear" w:color="auto" w:fill="DBE5F1" w:themeFill="accent1" w:themeFillTint="33"/>
          </w:tcPr>
          <w:p w14:paraId="1B16C2DE" w14:textId="77777777" w:rsidR="00B525C7" w:rsidRPr="00B525C7" w:rsidRDefault="00B525C7" w:rsidP="00B525C7">
            <w:pPr>
              <w:ind w:left="0" w:right="0"/>
              <w:jc w:val="center"/>
              <w:rPr>
                <w:rFonts w:ascii="Poppins" w:hAnsi="Poppins" w:cs="Poppins"/>
                <w:b/>
                <w:sz w:val="24"/>
                <w:szCs w:val="24"/>
              </w:rPr>
            </w:pPr>
            <w:r w:rsidRPr="00B525C7">
              <w:rPr>
                <w:rFonts w:ascii="Poppins" w:hAnsi="Poppins" w:cs="Poppins"/>
                <w:b/>
                <w:sz w:val="24"/>
                <w:szCs w:val="24"/>
              </w:rPr>
              <w:t>Number Schools Responded</w:t>
            </w:r>
          </w:p>
        </w:tc>
        <w:tc>
          <w:tcPr>
            <w:tcW w:w="2133" w:type="dxa"/>
            <w:shd w:val="clear" w:color="auto" w:fill="DBE5F1" w:themeFill="accent1" w:themeFillTint="33"/>
          </w:tcPr>
          <w:p w14:paraId="533E6F0D" w14:textId="77777777" w:rsidR="00B525C7" w:rsidRPr="00B525C7" w:rsidRDefault="00B525C7" w:rsidP="00B525C7">
            <w:pPr>
              <w:ind w:left="0" w:right="0"/>
              <w:jc w:val="center"/>
              <w:rPr>
                <w:rFonts w:ascii="Poppins" w:hAnsi="Poppins" w:cs="Poppins"/>
                <w:b/>
                <w:sz w:val="24"/>
                <w:szCs w:val="24"/>
              </w:rPr>
            </w:pPr>
            <w:r w:rsidRPr="00B525C7">
              <w:rPr>
                <w:rFonts w:ascii="Poppins" w:hAnsi="Poppins" w:cs="Poppins"/>
                <w:b/>
                <w:sz w:val="24"/>
                <w:szCs w:val="24"/>
              </w:rPr>
              <w:t>Number in Phase</w:t>
            </w:r>
          </w:p>
        </w:tc>
        <w:tc>
          <w:tcPr>
            <w:tcW w:w="2165" w:type="dxa"/>
            <w:shd w:val="clear" w:color="auto" w:fill="DBE5F1" w:themeFill="accent1" w:themeFillTint="33"/>
          </w:tcPr>
          <w:p w14:paraId="1D372C9A" w14:textId="77777777" w:rsidR="00B525C7" w:rsidRPr="00B525C7" w:rsidRDefault="00B525C7" w:rsidP="00B525C7">
            <w:pPr>
              <w:ind w:left="0" w:right="0"/>
              <w:jc w:val="center"/>
              <w:rPr>
                <w:rFonts w:ascii="Poppins" w:hAnsi="Poppins" w:cs="Poppins"/>
                <w:b/>
                <w:sz w:val="24"/>
                <w:szCs w:val="24"/>
              </w:rPr>
            </w:pPr>
            <w:r w:rsidRPr="00B525C7">
              <w:rPr>
                <w:rFonts w:ascii="Poppins" w:hAnsi="Poppins" w:cs="Poppins"/>
                <w:b/>
                <w:sz w:val="24"/>
                <w:szCs w:val="24"/>
              </w:rPr>
              <w:t>Response Rate</w:t>
            </w:r>
          </w:p>
        </w:tc>
      </w:tr>
      <w:tr w:rsidR="00B525C7" w:rsidRPr="00B525C7" w14:paraId="1DC7980F" w14:textId="77777777" w:rsidTr="00B525C7">
        <w:tc>
          <w:tcPr>
            <w:tcW w:w="2202" w:type="dxa"/>
            <w:tcBorders>
              <w:top w:val="nil"/>
              <w:left w:val="single" w:sz="8" w:space="0" w:color="auto"/>
              <w:bottom w:val="single" w:sz="8" w:space="0" w:color="auto"/>
              <w:right w:val="single" w:sz="8" w:space="0" w:color="auto"/>
            </w:tcBorders>
            <w:vAlign w:val="center"/>
          </w:tcPr>
          <w:p w14:paraId="48B59DE9" w14:textId="2DFFCDB7" w:rsidR="00B525C7" w:rsidRPr="00B525C7" w:rsidRDefault="00B525C7" w:rsidP="00B525C7">
            <w:pPr>
              <w:ind w:left="0" w:right="0"/>
              <w:rPr>
                <w:rFonts w:ascii="Poppins" w:hAnsi="Poppins" w:cs="Poppins"/>
                <w:sz w:val="24"/>
                <w:szCs w:val="24"/>
              </w:rPr>
            </w:pPr>
            <w:r w:rsidRPr="00B525C7">
              <w:rPr>
                <w:rFonts w:ascii="Poppins" w:hAnsi="Poppins" w:cs="Poppins"/>
                <w:color w:val="000000"/>
                <w:sz w:val="24"/>
                <w:szCs w:val="24"/>
              </w:rPr>
              <w:t>Primary</w:t>
            </w:r>
          </w:p>
        </w:tc>
        <w:tc>
          <w:tcPr>
            <w:tcW w:w="2199" w:type="dxa"/>
            <w:tcBorders>
              <w:top w:val="nil"/>
              <w:left w:val="nil"/>
              <w:bottom w:val="single" w:sz="8" w:space="0" w:color="auto"/>
              <w:right w:val="single" w:sz="8" w:space="0" w:color="auto"/>
            </w:tcBorders>
            <w:vAlign w:val="center"/>
          </w:tcPr>
          <w:p w14:paraId="7A77DCB1" w14:textId="697904D2" w:rsidR="00B525C7" w:rsidRPr="00475218" w:rsidRDefault="00D4689C" w:rsidP="00B525C7">
            <w:pPr>
              <w:ind w:left="0" w:right="0"/>
              <w:jc w:val="center"/>
              <w:rPr>
                <w:rFonts w:ascii="Poppins" w:hAnsi="Poppins" w:cs="Poppins"/>
                <w:sz w:val="24"/>
                <w:szCs w:val="24"/>
              </w:rPr>
            </w:pPr>
            <w:r>
              <w:rPr>
                <w:rFonts w:ascii="Poppins" w:hAnsi="Poppins" w:cs="Poppins"/>
                <w:sz w:val="24"/>
                <w:szCs w:val="24"/>
              </w:rPr>
              <w:t>17</w:t>
            </w:r>
          </w:p>
        </w:tc>
        <w:tc>
          <w:tcPr>
            <w:tcW w:w="2133" w:type="dxa"/>
            <w:tcBorders>
              <w:top w:val="nil"/>
              <w:left w:val="nil"/>
              <w:bottom w:val="single" w:sz="8" w:space="0" w:color="auto"/>
              <w:right w:val="single" w:sz="8" w:space="0" w:color="auto"/>
            </w:tcBorders>
            <w:vAlign w:val="center"/>
          </w:tcPr>
          <w:p w14:paraId="635A6577" w14:textId="1BAF5366" w:rsidR="00B525C7" w:rsidRPr="00475218" w:rsidRDefault="00E05B62" w:rsidP="00B525C7">
            <w:pPr>
              <w:ind w:left="0" w:right="0"/>
              <w:jc w:val="center"/>
              <w:rPr>
                <w:rFonts w:ascii="Poppins" w:hAnsi="Poppins" w:cs="Poppins"/>
                <w:sz w:val="24"/>
                <w:szCs w:val="24"/>
              </w:rPr>
            </w:pPr>
            <w:r>
              <w:rPr>
                <w:rFonts w:ascii="Poppins" w:hAnsi="Poppins" w:cs="Poppins"/>
                <w:sz w:val="24"/>
                <w:szCs w:val="24"/>
              </w:rPr>
              <w:t>39</w:t>
            </w:r>
          </w:p>
        </w:tc>
        <w:tc>
          <w:tcPr>
            <w:tcW w:w="2165" w:type="dxa"/>
            <w:tcBorders>
              <w:top w:val="nil"/>
              <w:left w:val="nil"/>
              <w:bottom w:val="single" w:sz="8" w:space="0" w:color="auto"/>
              <w:right w:val="single" w:sz="8" w:space="0" w:color="auto"/>
            </w:tcBorders>
            <w:vAlign w:val="center"/>
          </w:tcPr>
          <w:p w14:paraId="1DF3671D" w14:textId="6E462A17" w:rsidR="00B525C7" w:rsidRPr="00475218" w:rsidRDefault="00E051D2" w:rsidP="00B525C7">
            <w:pPr>
              <w:ind w:left="0" w:right="0"/>
              <w:jc w:val="center"/>
              <w:rPr>
                <w:rFonts w:ascii="Poppins" w:hAnsi="Poppins" w:cs="Poppins"/>
                <w:sz w:val="24"/>
                <w:szCs w:val="24"/>
              </w:rPr>
            </w:pPr>
            <w:r>
              <w:rPr>
                <w:rFonts w:ascii="Poppins" w:hAnsi="Poppins" w:cs="Poppins"/>
                <w:sz w:val="24"/>
                <w:szCs w:val="24"/>
              </w:rPr>
              <w:t>44</w:t>
            </w:r>
            <w:r w:rsidR="007246DF" w:rsidRPr="00475218">
              <w:rPr>
                <w:rFonts w:ascii="Poppins" w:hAnsi="Poppins" w:cs="Poppins"/>
                <w:sz w:val="24"/>
                <w:szCs w:val="24"/>
              </w:rPr>
              <w:t>%</w:t>
            </w:r>
          </w:p>
        </w:tc>
      </w:tr>
      <w:tr w:rsidR="00B525C7" w:rsidRPr="00B525C7" w14:paraId="499E9886" w14:textId="77777777" w:rsidTr="00B525C7">
        <w:tc>
          <w:tcPr>
            <w:tcW w:w="2202" w:type="dxa"/>
            <w:tcBorders>
              <w:top w:val="nil"/>
              <w:left w:val="single" w:sz="8" w:space="0" w:color="auto"/>
              <w:bottom w:val="single" w:sz="8" w:space="0" w:color="auto"/>
              <w:right w:val="single" w:sz="8" w:space="0" w:color="auto"/>
            </w:tcBorders>
            <w:vAlign w:val="center"/>
          </w:tcPr>
          <w:p w14:paraId="0D2126BB" w14:textId="1B6E714D" w:rsidR="00B525C7" w:rsidRPr="00B525C7" w:rsidRDefault="00B525C7" w:rsidP="00B525C7">
            <w:pPr>
              <w:ind w:left="0" w:right="0"/>
              <w:rPr>
                <w:rFonts w:ascii="Poppins" w:hAnsi="Poppins" w:cs="Poppins"/>
                <w:sz w:val="24"/>
                <w:szCs w:val="24"/>
              </w:rPr>
            </w:pPr>
            <w:r w:rsidRPr="00B525C7">
              <w:rPr>
                <w:rFonts w:ascii="Poppins" w:hAnsi="Poppins" w:cs="Poppins"/>
                <w:color w:val="000000"/>
                <w:sz w:val="24"/>
                <w:szCs w:val="24"/>
              </w:rPr>
              <w:t>Secondary</w:t>
            </w:r>
          </w:p>
        </w:tc>
        <w:tc>
          <w:tcPr>
            <w:tcW w:w="2199" w:type="dxa"/>
            <w:tcBorders>
              <w:top w:val="nil"/>
              <w:left w:val="nil"/>
              <w:bottom w:val="single" w:sz="8" w:space="0" w:color="auto"/>
              <w:right w:val="single" w:sz="8" w:space="0" w:color="auto"/>
            </w:tcBorders>
            <w:vAlign w:val="center"/>
          </w:tcPr>
          <w:p w14:paraId="4BD79F03" w14:textId="36FB7BDD" w:rsidR="00B525C7" w:rsidRPr="00475218" w:rsidRDefault="00D4689C" w:rsidP="00B525C7">
            <w:pPr>
              <w:ind w:left="0" w:right="0"/>
              <w:jc w:val="center"/>
              <w:rPr>
                <w:rFonts w:ascii="Poppins" w:hAnsi="Poppins" w:cs="Poppins"/>
                <w:sz w:val="24"/>
                <w:szCs w:val="24"/>
              </w:rPr>
            </w:pPr>
            <w:r>
              <w:rPr>
                <w:rFonts w:ascii="Poppins" w:hAnsi="Poppins" w:cs="Poppins"/>
                <w:sz w:val="24"/>
                <w:szCs w:val="24"/>
              </w:rPr>
              <w:t>5</w:t>
            </w:r>
          </w:p>
        </w:tc>
        <w:tc>
          <w:tcPr>
            <w:tcW w:w="2133" w:type="dxa"/>
            <w:tcBorders>
              <w:top w:val="nil"/>
              <w:left w:val="nil"/>
              <w:bottom w:val="single" w:sz="8" w:space="0" w:color="auto"/>
              <w:right w:val="single" w:sz="8" w:space="0" w:color="auto"/>
            </w:tcBorders>
            <w:vAlign w:val="center"/>
          </w:tcPr>
          <w:p w14:paraId="29FC1015" w14:textId="36FD007C" w:rsidR="00B525C7" w:rsidRPr="00475218" w:rsidRDefault="007246DF" w:rsidP="00B525C7">
            <w:pPr>
              <w:ind w:left="0" w:right="0"/>
              <w:jc w:val="center"/>
              <w:rPr>
                <w:rFonts w:ascii="Poppins" w:hAnsi="Poppins" w:cs="Poppins"/>
                <w:sz w:val="24"/>
                <w:szCs w:val="24"/>
              </w:rPr>
            </w:pPr>
            <w:r w:rsidRPr="00475218">
              <w:rPr>
                <w:rFonts w:ascii="Poppins" w:hAnsi="Poppins" w:cs="Poppins"/>
                <w:sz w:val="24"/>
                <w:szCs w:val="24"/>
              </w:rPr>
              <w:t>13</w:t>
            </w:r>
          </w:p>
        </w:tc>
        <w:tc>
          <w:tcPr>
            <w:tcW w:w="2165" w:type="dxa"/>
            <w:tcBorders>
              <w:top w:val="nil"/>
              <w:left w:val="nil"/>
              <w:bottom w:val="single" w:sz="8" w:space="0" w:color="auto"/>
              <w:right w:val="single" w:sz="8" w:space="0" w:color="auto"/>
            </w:tcBorders>
            <w:vAlign w:val="center"/>
          </w:tcPr>
          <w:p w14:paraId="4601AEE0" w14:textId="2F9A7AF5" w:rsidR="00B525C7" w:rsidRPr="00475218" w:rsidRDefault="00E051D2" w:rsidP="00B525C7">
            <w:pPr>
              <w:ind w:left="0" w:right="0"/>
              <w:jc w:val="center"/>
              <w:rPr>
                <w:rFonts w:ascii="Poppins" w:hAnsi="Poppins" w:cs="Poppins"/>
                <w:sz w:val="24"/>
                <w:szCs w:val="24"/>
              </w:rPr>
            </w:pPr>
            <w:r>
              <w:rPr>
                <w:rFonts w:ascii="Poppins" w:hAnsi="Poppins" w:cs="Poppins"/>
                <w:sz w:val="24"/>
                <w:szCs w:val="24"/>
              </w:rPr>
              <w:t>38</w:t>
            </w:r>
            <w:r w:rsidR="007246DF" w:rsidRPr="00475218">
              <w:rPr>
                <w:rFonts w:ascii="Poppins" w:hAnsi="Poppins" w:cs="Poppins"/>
                <w:sz w:val="24"/>
                <w:szCs w:val="24"/>
              </w:rPr>
              <w:t>%</w:t>
            </w:r>
          </w:p>
        </w:tc>
      </w:tr>
      <w:tr w:rsidR="00B525C7" w:rsidRPr="00B525C7" w14:paraId="3FA747C7" w14:textId="77777777" w:rsidTr="00B525C7">
        <w:tc>
          <w:tcPr>
            <w:tcW w:w="2202" w:type="dxa"/>
            <w:tcBorders>
              <w:top w:val="nil"/>
              <w:left w:val="single" w:sz="8" w:space="0" w:color="auto"/>
              <w:bottom w:val="single" w:sz="8" w:space="0" w:color="auto"/>
              <w:right w:val="single" w:sz="8" w:space="0" w:color="auto"/>
            </w:tcBorders>
            <w:vAlign w:val="center"/>
          </w:tcPr>
          <w:p w14:paraId="644E1BA7" w14:textId="13EF63E7" w:rsidR="00B525C7" w:rsidRPr="005623D0" w:rsidRDefault="00AE490F" w:rsidP="00B525C7">
            <w:pPr>
              <w:ind w:left="0" w:right="0"/>
              <w:rPr>
                <w:rFonts w:ascii="Poppins" w:hAnsi="Poppins" w:cs="Poppins"/>
                <w:sz w:val="24"/>
                <w:szCs w:val="24"/>
                <w:highlight w:val="yellow"/>
              </w:rPr>
            </w:pPr>
            <w:r w:rsidRPr="00D4689C">
              <w:rPr>
                <w:rFonts w:ascii="Poppins" w:hAnsi="Poppins" w:cs="Poppins"/>
                <w:sz w:val="24"/>
                <w:szCs w:val="24"/>
              </w:rPr>
              <w:t>Academies</w:t>
            </w:r>
          </w:p>
        </w:tc>
        <w:tc>
          <w:tcPr>
            <w:tcW w:w="2199" w:type="dxa"/>
            <w:tcBorders>
              <w:top w:val="nil"/>
              <w:left w:val="nil"/>
              <w:bottom w:val="single" w:sz="8" w:space="0" w:color="auto"/>
              <w:right w:val="single" w:sz="8" w:space="0" w:color="auto"/>
            </w:tcBorders>
            <w:vAlign w:val="center"/>
          </w:tcPr>
          <w:p w14:paraId="2387C0BE" w14:textId="63D23698" w:rsidR="00B525C7" w:rsidRPr="00E051D2" w:rsidRDefault="00D4689C" w:rsidP="00B525C7">
            <w:pPr>
              <w:ind w:left="0" w:right="0"/>
              <w:jc w:val="center"/>
              <w:rPr>
                <w:rFonts w:ascii="Poppins" w:hAnsi="Poppins" w:cs="Poppins"/>
                <w:sz w:val="24"/>
                <w:szCs w:val="24"/>
              </w:rPr>
            </w:pPr>
            <w:r w:rsidRPr="00E051D2">
              <w:rPr>
                <w:rFonts w:ascii="Poppins" w:hAnsi="Poppins" w:cs="Poppins"/>
                <w:sz w:val="24"/>
                <w:szCs w:val="24"/>
              </w:rPr>
              <w:t>2</w:t>
            </w:r>
          </w:p>
        </w:tc>
        <w:tc>
          <w:tcPr>
            <w:tcW w:w="2133" w:type="dxa"/>
            <w:tcBorders>
              <w:top w:val="nil"/>
              <w:left w:val="nil"/>
              <w:bottom w:val="single" w:sz="8" w:space="0" w:color="auto"/>
              <w:right w:val="single" w:sz="8" w:space="0" w:color="auto"/>
            </w:tcBorders>
            <w:vAlign w:val="center"/>
          </w:tcPr>
          <w:p w14:paraId="29FA0228" w14:textId="418861DD" w:rsidR="00B525C7" w:rsidRPr="00E051D2" w:rsidRDefault="00E051D2" w:rsidP="00B525C7">
            <w:pPr>
              <w:ind w:left="0" w:right="0"/>
              <w:jc w:val="center"/>
              <w:rPr>
                <w:rFonts w:ascii="Poppins" w:hAnsi="Poppins" w:cs="Poppins"/>
                <w:sz w:val="24"/>
                <w:szCs w:val="24"/>
              </w:rPr>
            </w:pPr>
            <w:r>
              <w:rPr>
                <w:rFonts w:ascii="Poppins" w:hAnsi="Poppins" w:cs="Poppins"/>
                <w:sz w:val="24"/>
                <w:szCs w:val="24"/>
              </w:rPr>
              <w:t>19</w:t>
            </w:r>
          </w:p>
        </w:tc>
        <w:tc>
          <w:tcPr>
            <w:tcW w:w="2165" w:type="dxa"/>
            <w:tcBorders>
              <w:top w:val="nil"/>
              <w:left w:val="nil"/>
              <w:bottom w:val="single" w:sz="8" w:space="0" w:color="auto"/>
              <w:right w:val="single" w:sz="8" w:space="0" w:color="auto"/>
            </w:tcBorders>
            <w:vAlign w:val="center"/>
          </w:tcPr>
          <w:p w14:paraId="773176CB" w14:textId="79F7CBD3" w:rsidR="00B525C7" w:rsidRPr="00E051D2" w:rsidRDefault="00E051D2" w:rsidP="00B525C7">
            <w:pPr>
              <w:ind w:left="0" w:right="0"/>
              <w:jc w:val="center"/>
              <w:rPr>
                <w:rFonts w:ascii="Poppins" w:hAnsi="Poppins" w:cs="Poppins"/>
                <w:sz w:val="24"/>
                <w:szCs w:val="24"/>
              </w:rPr>
            </w:pPr>
            <w:r>
              <w:rPr>
                <w:rFonts w:ascii="Poppins" w:hAnsi="Poppins" w:cs="Poppins"/>
                <w:sz w:val="24"/>
                <w:szCs w:val="24"/>
              </w:rPr>
              <w:t>11</w:t>
            </w:r>
            <w:r w:rsidR="007246DF" w:rsidRPr="00E051D2">
              <w:rPr>
                <w:rFonts w:ascii="Poppins" w:hAnsi="Poppins" w:cs="Poppins"/>
                <w:sz w:val="24"/>
                <w:szCs w:val="24"/>
              </w:rPr>
              <w:t>%</w:t>
            </w:r>
          </w:p>
        </w:tc>
      </w:tr>
      <w:tr w:rsidR="00B525C7" w:rsidRPr="00B525C7" w14:paraId="2C7FD693" w14:textId="77777777" w:rsidTr="00B525C7">
        <w:tc>
          <w:tcPr>
            <w:tcW w:w="2202" w:type="dxa"/>
            <w:tcBorders>
              <w:top w:val="nil"/>
              <w:left w:val="single" w:sz="8" w:space="0" w:color="auto"/>
              <w:bottom w:val="single" w:sz="8" w:space="0" w:color="auto"/>
              <w:right w:val="single" w:sz="8" w:space="0" w:color="auto"/>
            </w:tcBorders>
            <w:shd w:val="clear" w:color="000000" w:fill="DBE5F1"/>
            <w:vAlign w:val="center"/>
          </w:tcPr>
          <w:p w14:paraId="7DF0724E" w14:textId="77777777" w:rsidR="00B525C7" w:rsidRPr="00B525C7" w:rsidRDefault="00B525C7" w:rsidP="00B525C7">
            <w:pPr>
              <w:ind w:left="0" w:right="0"/>
              <w:rPr>
                <w:rFonts w:ascii="Poppins" w:hAnsi="Poppins" w:cs="Poppins"/>
                <w:b/>
                <w:sz w:val="24"/>
                <w:szCs w:val="24"/>
              </w:rPr>
            </w:pPr>
            <w:r w:rsidRPr="00B525C7">
              <w:rPr>
                <w:rFonts w:ascii="Poppins" w:hAnsi="Poppins" w:cs="Poppins"/>
                <w:b/>
                <w:bCs/>
                <w:color w:val="000000"/>
                <w:sz w:val="24"/>
                <w:szCs w:val="24"/>
              </w:rPr>
              <w:t>Total</w:t>
            </w:r>
          </w:p>
        </w:tc>
        <w:tc>
          <w:tcPr>
            <w:tcW w:w="2199" w:type="dxa"/>
            <w:tcBorders>
              <w:top w:val="nil"/>
              <w:left w:val="nil"/>
              <w:bottom w:val="single" w:sz="8" w:space="0" w:color="auto"/>
              <w:right w:val="single" w:sz="8" w:space="0" w:color="auto"/>
            </w:tcBorders>
            <w:shd w:val="clear" w:color="000000" w:fill="DBE5F1"/>
            <w:vAlign w:val="center"/>
          </w:tcPr>
          <w:p w14:paraId="0C5E2508" w14:textId="3A47CC6A" w:rsidR="00B525C7" w:rsidRPr="00475218" w:rsidRDefault="00475218" w:rsidP="00B525C7">
            <w:pPr>
              <w:ind w:left="0" w:right="0"/>
              <w:jc w:val="center"/>
              <w:rPr>
                <w:rFonts w:ascii="Poppins" w:hAnsi="Poppins" w:cs="Poppins"/>
                <w:b/>
                <w:sz w:val="24"/>
                <w:szCs w:val="24"/>
              </w:rPr>
            </w:pPr>
            <w:r>
              <w:rPr>
                <w:rFonts w:ascii="Poppins" w:hAnsi="Poppins" w:cs="Poppins"/>
                <w:b/>
                <w:sz w:val="24"/>
                <w:szCs w:val="24"/>
              </w:rPr>
              <w:t>2</w:t>
            </w:r>
            <w:r w:rsidR="00E051D2">
              <w:rPr>
                <w:rFonts w:ascii="Poppins" w:hAnsi="Poppins" w:cs="Poppins"/>
                <w:b/>
                <w:sz w:val="24"/>
                <w:szCs w:val="24"/>
              </w:rPr>
              <w:t>4</w:t>
            </w:r>
          </w:p>
        </w:tc>
        <w:tc>
          <w:tcPr>
            <w:tcW w:w="2133" w:type="dxa"/>
            <w:tcBorders>
              <w:top w:val="nil"/>
              <w:left w:val="nil"/>
              <w:bottom w:val="single" w:sz="8" w:space="0" w:color="auto"/>
              <w:right w:val="single" w:sz="8" w:space="0" w:color="auto"/>
            </w:tcBorders>
            <w:shd w:val="clear" w:color="000000" w:fill="DBE5F1"/>
            <w:vAlign w:val="center"/>
          </w:tcPr>
          <w:p w14:paraId="12BF5FC7" w14:textId="12DEBDF6" w:rsidR="00B525C7" w:rsidRPr="00475218" w:rsidRDefault="007246DF" w:rsidP="00B525C7">
            <w:pPr>
              <w:ind w:left="0" w:right="0"/>
              <w:jc w:val="center"/>
              <w:rPr>
                <w:rFonts w:ascii="Poppins" w:hAnsi="Poppins" w:cs="Poppins"/>
                <w:b/>
                <w:sz w:val="24"/>
                <w:szCs w:val="24"/>
              </w:rPr>
            </w:pPr>
            <w:r w:rsidRPr="00475218">
              <w:rPr>
                <w:rFonts w:ascii="Poppins" w:hAnsi="Poppins" w:cs="Poppins"/>
                <w:b/>
                <w:sz w:val="24"/>
                <w:szCs w:val="24"/>
              </w:rPr>
              <w:t>71</w:t>
            </w:r>
          </w:p>
        </w:tc>
        <w:tc>
          <w:tcPr>
            <w:tcW w:w="2165" w:type="dxa"/>
            <w:tcBorders>
              <w:top w:val="nil"/>
              <w:left w:val="nil"/>
              <w:bottom w:val="single" w:sz="8" w:space="0" w:color="auto"/>
              <w:right w:val="single" w:sz="8" w:space="0" w:color="auto"/>
            </w:tcBorders>
            <w:shd w:val="clear" w:color="000000" w:fill="DDEBF7"/>
            <w:vAlign w:val="center"/>
          </w:tcPr>
          <w:p w14:paraId="52CA0DCA" w14:textId="79293CAB" w:rsidR="00B525C7" w:rsidRPr="00475218" w:rsidRDefault="00475218" w:rsidP="00E051D2">
            <w:pPr>
              <w:ind w:left="0" w:right="0"/>
              <w:jc w:val="center"/>
              <w:rPr>
                <w:rFonts w:ascii="Poppins" w:hAnsi="Poppins" w:cs="Poppins"/>
                <w:b/>
                <w:sz w:val="24"/>
                <w:szCs w:val="24"/>
              </w:rPr>
            </w:pPr>
            <w:r w:rsidRPr="00475218">
              <w:rPr>
                <w:rFonts w:ascii="Poppins" w:hAnsi="Poppins" w:cs="Poppins"/>
                <w:b/>
                <w:sz w:val="24"/>
                <w:szCs w:val="24"/>
              </w:rPr>
              <w:t>3</w:t>
            </w:r>
            <w:r w:rsidR="00E051D2">
              <w:rPr>
                <w:rFonts w:ascii="Poppins" w:hAnsi="Poppins" w:cs="Poppins"/>
                <w:b/>
                <w:sz w:val="24"/>
                <w:szCs w:val="24"/>
              </w:rPr>
              <w:t>4</w:t>
            </w:r>
            <w:r w:rsidR="007246DF" w:rsidRPr="00475218">
              <w:rPr>
                <w:rFonts w:ascii="Poppins" w:hAnsi="Poppins" w:cs="Poppins"/>
                <w:b/>
                <w:sz w:val="24"/>
                <w:szCs w:val="24"/>
              </w:rPr>
              <w:t>%</w:t>
            </w:r>
          </w:p>
        </w:tc>
      </w:tr>
    </w:tbl>
    <w:p w14:paraId="152A2C0C" w14:textId="5FF7CB14" w:rsidR="00F24359" w:rsidRDefault="00F24359">
      <w:pPr>
        <w:ind w:left="0" w:right="0"/>
        <w:rPr>
          <w:rFonts w:ascii="Poppins" w:hAnsi="Poppins" w:cs="Poppins"/>
          <w:sz w:val="24"/>
          <w:szCs w:val="24"/>
        </w:rPr>
      </w:pPr>
    </w:p>
    <w:p w14:paraId="1E514D09" w14:textId="5082C954" w:rsidR="00B525C7" w:rsidRDefault="00B525C7" w:rsidP="00B525C7">
      <w:pPr>
        <w:ind w:left="720" w:right="134" w:hanging="720"/>
        <w:rPr>
          <w:rFonts w:ascii="Poppins" w:hAnsi="Poppins" w:cs="Poppins"/>
          <w:sz w:val="24"/>
          <w:szCs w:val="24"/>
        </w:rPr>
      </w:pPr>
      <w:r w:rsidRPr="00B525C7">
        <w:rPr>
          <w:rFonts w:ascii="Poppins" w:hAnsi="Poppins" w:cs="Poppins"/>
          <w:sz w:val="24"/>
          <w:szCs w:val="24"/>
        </w:rPr>
        <w:t>2.</w:t>
      </w:r>
      <w:r w:rsidR="00FA0A4B">
        <w:rPr>
          <w:rFonts w:ascii="Poppins" w:hAnsi="Poppins" w:cs="Poppins"/>
          <w:sz w:val="24"/>
          <w:szCs w:val="24"/>
        </w:rPr>
        <w:t>9</w:t>
      </w:r>
      <w:r w:rsidRPr="00B525C7">
        <w:rPr>
          <w:rFonts w:ascii="Poppins" w:hAnsi="Poppins" w:cs="Poppins"/>
          <w:sz w:val="24"/>
          <w:szCs w:val="24"/>
        </w:rPr>
        <w:tab/>
        <w:t>Responses to the consultation questions are summarised below</w:t>
      </w:r>
      <w:r w:rsidR="007246DF">
        <w:rPr>
          <w:rFonts w:ascii="Poppins" w:hAnsi="Poppins" w:cs="Poppins"/>
          <w:sz w:val="24"/>
          <w:szCs w:val="24"/>
        </w:rPr>
        <w:t>.</w:t>
      </w:r>
    </w:p>
    <w:p w14:paraId="44247C36" w14:textId="77777777" w:rsidR="000A22B7" w:rsidRPr="00B525C7" w:rsidRDefault="000A22B7" w:rsidP="00B525C7">
      <w:pPr>
        <w:ind w:left="720" w:right="134" w:hanging="720"/>
        <w:rPr>
          <w:rFonts w:ascii="Poppins" w:hAnsi="Poppins" w:cs="Poppins"/>
          <w:sz w:val="24"/>
          <w:szCs w:val="24"/>
        </w:rPr>
      </w:pPr>
    </w:p>
    <w:p w14:paraId="02EA531D" w14:textId="46BE0BD8" w:rsidR="0059628B" w:rsidRDefault="00BC2564" w:rsidP="000A22B7">
      <w:pPr>
        <w:ind w:left="720" w:right="134"/>
        <w:rPr>
          <w:rFonts w:ascii="Poppins" w:hAnsi="Poppins" w:cs="Poppins"/>
          <w:b/>
          <w:bCs/>
          <w:sz w:val="24"/>
          <w:szCs w:val="24"/>
          <w:shd w:val="clear" w:color="auto" w:fill="FFFFFF"/>
        </w:rPr>
      </w:pPr>
      <w:proofErr w:type="gramStart"/>
      <w:r>
        <w:rPr>
          <w:rFonts w:ascii="Poppins" w:hAnsi="Poppins" w:cs="Poppins"/>
          <w:b/>
          <w:sz w:val="24"/>
          <w:szCs w:val="24"/>
        </w:rPr>
        <w:t xml:space="preserve">Question  </w:t>
      </w:r>
      <w:r w:rsidR="004A7F84">
        <w:rPr>
          <w:rFonts w:ascii="Poppins" w:hAnsi="Poppins" w:cs="Poppins"/>
          <w:b/>
          <w:sz w:val="24"/>
          <w:szCs w:val="24"/>
        </w:rPr>
        <w:t>-</w:t>
      </w:r>
      <w:proofErr w:type="gramEnd"/>
      <w:r w:rsidR="004A7F84">
        <w:rPr>
          <w:rFonts w:ascii="Poppins" w:hAnsi="Poppins" w:cs="Poppins"/>
          <w:b/>
          <w:sz w:val="24"/>
          <w:szCs w:val="24"/>
        </w:rPr>
        <w:t xml:space="preserve"> </w:t>
      </w:r>
      <w:r w:rsidR="004A7F84" w:rsidRPr="00B525C7">
        <w:rPr>
          <w:rFonts w:ascii="Poppins" w:hAnsi="Poppins" w:cs="Poppins"/>
          <w:b/>
          <w:sz w:val="24"/>
          <w:szCs w:val="24"/>
        </w:rPr>
        <w:t>Do</w:t>
      </w:r>
      <w:r>
        <w:rPr>
          <w:rFonts w:ascii="Poppins" w:hAnsi="Poppins" w:cs="Poppins"/>
          <w:b/>
          <w:bCs/>
          <w:sz w:val="24"/>
          <w:szCs w:val="24"/>
          <w:shd w:val="clear" w:color="auto" w:fill="FFFFFF"/>
        </w:rPr>
        <w:t xml:space="preserve"> you agree that</w:t>
      </w:r>
      <w:r w:rsidR="0075280B">
        <w:rPr>
          <w:rFonts w:ascii="Poppins" w:hAnsi="Poppins" w:cs="Poppins"/>
          <w:b/>
          <w:bCs/>
          <w:sz w:val="24"/>
          <w:szCs w:val="24"/>
          <w:shd w:val="clear" w:color="auto" w:fill="FFFFFF"/>
        </w:rPr>
        <w:t>,</w:t>
      </w:r>
      <w:r>
        <w:rPr>
          <w:rFonts w:ascii="Poppins" w:hAnsi="Poppins" w:cs="Poppins"/>
          <w:b/>
          <w:bCs/>
          <w:sz w:val="24"/>
          <w:szCs w:val="24"/>
          <w:shd w:val="clear" w:color="auto" w:fill="FFFFFF"/>
        </w:rPr>
        <w:t xml:space="preserve"> within the funding allocation</w:t>
      </w:r>
      <w:r w:rsidR="0075280B">
        <w:rPr>
          <w:rFonts w:ascii="Poppins" w:hAnsi="Poppins" w:cs="Poppins"/>
          <w:b/>
          <w:bCs/>
          <w:sz w:val="24"/>
          <w:szCs w:val="24"/>
          <w:shd w:val="clear" w:color="auto" w:fill="FFFFFF"/>
        </w:rPr>
        <w:t>,</w:t>
      </w:r>
      <w:r>
        <w:rPr>
          <w:rFonts w:ascii="Poppins" w:hAnsi="Poppins" w:cs="Poppins"/>
          <w:b/>
          <w:bCs/>
          <w:sz w:val="24"/>
          <w:szCs w:val="24"/>
          <w:shd w:val="clear" w:color="auto" w:fill="FFFFFF"/>
        </w:rPr>
        <w:t xml:space="preserve"> North Tyneside should set </w:t>
      </w:r>
      <w:proofErr w:type="spellStart"/>
      <w:proofErr w:type="gramStart"/>
      <w:r w:rsidR="0075280B">
        <w:rPr>
          <w:rFonts w:ascii="Poppins" w:hAnsi="Poppins" w:cs="Poppins"/>
          <w:b/>
          <w:bCs/>
          <w:sz w:val="24"/>
          <w:szCs w:val="24"/>
          <w:shd w:val="clear" w:color="auto" w:fill="FFFFFF"/>
        </w:rPr>
        <w:t>it’s</w:t>
      </w:r>
      <w:proofErr w:type="spellEnd"/>
      <w:proofErr w:type="gramEnd"/>
      <w:r>
        <w:rPr>
          <w:rFonts w:ascii="Poppins" w:hAnsi="Poppins" w:cs="Poppins"/>
          <w:b/>
          <w:bCs/>
          <w:sz w:val="24"/>
          <w:szCs w:val="24"/>
          <w:shd w:val="clear" w:color="auto" w:fill="FFFFFF"/>
        </w:rPr>
        <w:t xml:space="preserve"> L</w:t>
      </w:r>
      <w:r w:rsidR="0075280B">
        <w:rPr>
          <w:rFonts w:ascii="Poppins" w:hAnsi="Poppins" w:cs="Poppins"/>
          <w:b/>
          <w:bCs/>
          <w:sz w:val="24"/>
          <w:szCs w:val="24"/>
          <w:shd w:val="clear" w:color="auto" w:fill="FFFFFF"/>
        </w:rPr>
        <w:t xml:space="preserve">ocal </w:t>
      </w:r>
      <w:r>
        <w:rPr>
          <w:rFonts w:ascii="Poppins" w:hAnsi="Poppins" w:cs="Poppins"/>
          <w:b/>
          <w:bCs/>
          <w:sz w:val="24"/>
          <w:szCs w:val="24"/>
          <w:shd w:val="clear" w:color="auto" w:fill="FFFFFF"/>
        </w:rPr>
        <w:t>F</w:t>
      </w:r>
      <w:r w:rsidR="0075280B">
        <w:rPr>
          <w:rFonts w:ascii="Poppins" w:hAnsi="Poppins" w:cs="Poppins"/>
          <w:b/>
          <w:bCs/>
          <w:sz w:val="24"/>
          <w:szCs w:val="24"/>
          <w:shd w:val="clear" w:color="auto" w:fill="FFFFFF"/>
        </w:rPr>
        <w:t xml:space="preserve">unding </w:t>
      </w:r>
      <w:r>
        <w:rPr>
          <w:rFonts w:ascii="Poppins" w:hAnsi="Poppins" w:cs="Poppins"/>
          <w:b/>
          <w:bCs/>
          <w:sz w:val="24"/>
          <w:szCs w:val="24"/>
          <w:shd w:val="clear" w:color="auto" w:fill="FFFFFF"/>
        </w:rPr>
        <w:t>F</w:t>
      </w:r>
      <w:r w:rsidR="0075280B">
        <w:rPr>
          <w:rFonts w:ascii="Poppins" w:hAnsi="Poppins" w:cs="Poppins"/>
          <w:b/>
          <w:bCs/>
          <w:sz w:val="24"/>
          <w:szCs w:val="24"/>
          <w:shd w:val="clear" w:color="auto" w:fill="FFFFFF"/>
        </w:rPr>
        <w:t>ormula (LFF)</w:t>
      </w:r>
      <w:r>
        <w:rPr>
          <w:rFonts w:ascii="Poppins" w:hAnsi="Poppins" w:cs="Poppins"/>
          <w:b/>
          <w:bCs/>
          <w:sz w:val="24"/>
          <w:szCs w:val="24"/>
          <w:shd w:val="clear" w:color="auto" w:fill="FFFFFF"/>
        </w:rPr>
        <w:t xml:space="preserve"> factors in line with N</w:t>
      </w:r>
      <w:r w:rsidR="0075280B">
        <w:rPr>
          <w:rFonts w:ascii="Poppins" w:hAnsi="Poppins" w:cs="Poppins"/>
          <w:b/>
          <w:bCs/>
          <w:sz w:val="24"/>
          <w:szCs w:val="24"/>
          <w:shd w:val="clear" w:color="auto" w:fill="FFFFFF"/>
        </w:rPr>
        <w:t xml:space="preserve">ational </w:t>
      </w:r>
      <w:r>
        <w:rPr>
          <w:rFonts w:ascii="Poppins" w:hAnsi="Poppins" w:cs="Poppins"/>
          <w:b/>
          <w:bCs/>
          <w:sz w:val="24"/>
          <w:szCs w:val="24"/>
          <w:shd w:val="clear" w:color="auto" w:fill="FFFFFF"/>
        </w:rPr>
        <w:t>F</w:t>
      </w:r>
      <w:r w:rsidR="0075280B">
        <w:rPr>
          <w:rFonts w:ascii="Poppins" w:hAnsi="Poppins" w:cs="Poppins"/>
          <w:b/>
          <w:bCs/>
          <w:sz w:val="24"/>
          <w:szCs w:val="24"/>
          <w:shd w:val="clear" w:color="auto" w:fill="FFFFFF"/>
        </w:rPr>
        <w:t xml:space="preserve">unding </w:t>
      </w:r>
      <w:r>
        <w:rPr>
          <w:rFonts w:ascii="Poppins" w:hAnsi="Poppins" w:cs="Poppins"/>
          <w:b/>
          <w:bCs/>
          <w:sz w:val="24"/>
          <w:szCs w:val="24"/>
          <w:shd w:val="clear" w:color="auto" w:fill="FFFFFF"/>
        </w:rPr>
        <w:t>F</w:t>
      </w:r>
      <w:r w:rsidR="0075280B">
        <w:rPr>
          <w:rFonts w:ascii="Poppins" w:hAnsi="Poppins" w:cs="Poppins"/>
          <w:b/>
          <w:bCs/>
          <w:sz w:val="24"/>
          <w:szCs w:val="24"/>
          <w:shd w:val="clear" w:color="auto" w:fill="FFFFFF"/>
        </w:rPr>
        <w:t>ormula</w:t>
      </w:r>
      <w:r>
        <w:rPr>
          <w:rFonts w:ascii="Poppins" w:hAnsi="Poppins" w:cs="Poppins"/>
          <w:b/>
          <w:bCs/>
          <w:sz w:val="24"/>
          <w:szCs w:val="24"/>
          <w:shd w:val="clear" w:color="auto" w:fill="FFFFFF"/>
        </w:rPr>
        <w:t>?</w:t>
      </w:r>
    </w:p>
    <w:p w14:paraId="65805B4B" w14:textId="77777777" w:rsidR="006D3931" w:rsidRDefault="006D3931" w:rsidP="000A22B7">
      <w:pPr>
        <w:ind w:left="720" w:right="134"/>
        <w:rPr>
          <w:rFonts w:ascii="Poppins" w:hAnsi="Poppins" w:cs="Poppins"/>
          <w:b/>
          <w:bCs/>
          <w:sz w:val="24"/>
          <w:szCs w:val="24"/>
          <w:shd w:val="clear" w:color="auto" w:fill="FFFFFF"/>
        </w:rPr>
      </w:pPr>
    </w:p>
    <w:p w14:paraId="3E7DF27D" w14:textId="2E010BD4" w:rsidR="007246DF" w:rsidRPr="00B525C7" w:rsidRDefault="005F0234" w:rsidP="00B525C7">
      <w:pPr>
        <w:ind w:left="720" w:right="134"/>
        <w:rPr>
          <w:rFonts w:ascii="Poppins" w:hAnsi="Poppins" w:cs="Poppins"/>
          <w:b/>
          <w:bCs/>
          <w:sz w:val="24"/>
          <w:szCs w:val="24"/>
          <w:shd w:val="clear" w:color="auto" w:fill="FFFFFF"/>
        </w:rPr>
      </w:pPr>
      <w:r>
        <w:rPr>
          <w:noProof/>
        </w:rPr>
        <w:drawing>
          <wp:inline distT="0" distB="0" distL="0" distR="0" wp14:anchorId="792F8F51" wp14:editId="309A0552">
            <wp:extent cx="5574030" cy="4250054"/>
            <wp:effectExtent l="0" t="0" r="7620" b="17780"/>
            <wp:docPr id="1142759099" name="Chart 1">
              <a:extLst xmlns:a="http://schemas.openxmlformats.org/drawingml/2006/main">
                <a:ext uri="{FF2B5EF4-FFF2-40B4-BE49-F238E27FC236}">
                  <a16:creationId xmlns:a16="http://schemas.microsoft.com/office/drawing/2014/main" id="{D3D3999E-620C-46DD-AA30-1ABF49B97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D3E7C9A" w14:textId="77777777" w:rsidR="00F24359" w:rsidRDefault="00F24359" w:rsidP="000A22B7">
      <w:pPr>
        <w:ind w:left="0" w:right="134"/>
        <w:rPr>
          <w:rFonts w:ascii="Poppins" w:hAnsi="Poppins" w:cs="Poppins"/>
          <w:sz w:val="24"/>
          <w:szCs w:val="24"/>
        </w:rPr>
      </w:pPr>
    </w:p>
    <w:p w14:paraId="78FEF5A0" w14:textId="5B83C0E0" w:rsidR="00527C14" w:rsidRDefault="00B525C7" w:rsidP="00FA0A4B">
      <w:pPr>
        <w:ind w:left="720" w:right="134" w:hanging="720"/>
        <w:rPr>
          <w:rFonts w:ascii="Poppins" w:hAnsi="Poppins" w:cs="Poppins"/>
          <w:sz w:val="24"/>
          <w:szCs w:val="24"/>
        </w:rPr>
      </w:pPr>
      <w:r w:rsidRPr="00B525C7">
        <w:rPr>
          <w:rFonts w:ascii="Poppins" w:hAnsi="Poppins" w:cs="Poppins"/>
          <w:sz w:val="24"/>
          <w:szCs w:val="24"/>
        </w:rPr>
        <w:t>2.</w:t>
      </w:r>
      <w:r w:rsidR="00FA0A4B">
        <w:rPr>
          <w:rFonts w:ascii="Poppins" w:hAnsi="Poppins" w:cs="Poppins"/>
          <w:sz w:val="24"/>
          <w:szCs w:val="24"/>
        </w:rPr>
        <w:t>10</w:t>
      </w:r>
      <w:r w:rsidRPr="00B525C7">
        <w:rPr>
          <w:rFonts w:ascii="Poppins" w:hAnsi="Poppins" w:cs="Poppins"/>
          <w:sz w:val="24"/>
          <w:szCs w:val="24"/>
        </w:rPr>
        <w:tab/>
      </w:r>
      <w:r w:rsidRPr="00475218">
        <w:rPr>
          <w:rFonts w:ascii="Poppins" w:hAnsi="Poppins" w:cs="Poppins"/>
          <w:sz w:val="24"/>
          <w:szCs w:val="24"/>
        </w:rPr>
        <w:t>The consultation favours staying on NFF factors, funding permitting. 9</w:t>
      </w:r>
      <w:r w:rsidR="00475218" w:rsidRPr="00475218">
        <w:rPr>
          <w:rFonts w:ascii="Poppins" w:hAnsi="Poppins" w:cs="Poppins"/>
          <w:sz w:val="24"/>
          <w:szCs w:val="24"/>
        </w:rPr>
        <w:t>6</w:t>
      </w:r>
      <w:r w:rsidRPr="00475218">
        <w:rPr>
          <w:rFonts w:ascii="Poppins" w:hAnsi="Poppins" w:cs="Poppins"/>
          <w:sz w:val="24"/>
          <w:szCs w:val="24"/>
        </w:rPr>
        <w:t xml:space="preserve">%, </w:t>
      </w:r>
      <w:r w:rsidR="00475218" w:rsidRPr="00475218">
        <w:rPr>
          <w:rFonts w:ascii="Poppins" w:hAnsi="Poppins" w:cs="Poppins"/>
          <w:sz w:val="24"/>
          <w:szCs w:val="24"/>
        </w:rPr>
        <w:t>2</w:t>
      </w:r>
      <w:r w:rsidR="005F0234">
        <w:rPr>
          <w:rFonts w:ascii="Poppins" w:hAnsi="Poppins" w:cs="Poppins"/>
          <w:sz w:val="24"/>
          <w:szCs w:val="24"/>
        </w:rPr>
        <w:t>3</w:t>
      </w:r>
      <w:r w:rsidRPr="00475218">
        <w:rPr>
          <w:rFonts w:ascii="Poppins" w:hAnsi="Poppins" w:cs="Poppins"/>
          <w:sz w:val="24"/>
          <w:szCs w:val="24"/>
        </w:rPr>
        <w:t xml:space="preserve"> schools agreed with th</w:t>
      </w:r>
      <w:r w:rsidR="004A7F84">
        <w:rPr>
          <w:rFonts w:ascii="Poppins" w:hAnsi="Poppins" w:cs="Poppins"/>
          <w:sz w:val="24"/>
          <w:szCs w:val="24"/>
        </w:rPr>
        <w:t>e</w:t>
      </w:r>
      <w:r w:rsidRPr="00475218">
        <w:rPr>
          <w:rFonts w:ascii="Poppins" w:hAnsi="Poppins" w:cs="Poppins"/>
          <w:sz w:val="24"/>
          <w:szCs w:val="24"/>
        </w:rPr>
        <w:t xml:space="preserve"> continuation, with only </w:t>
      </w:r>
      <w:r w:rsidR="00475218" w:rsidRPr="00475218">
        <w:rPr>
          <w:rFonts w:ascii="Poppins" w:hAnsi="Poppins" w:cs="Poppins"/>
          <w:sz w:val="24"/>
          <w:szCs w:val="24"/>
        </w:rPr>
        <w:t>4</w:t>
      </w:r>
      <w:r w:rsidRPr="00475218">
        <w:rPr>
          <w:rFonts w:ascii="Poppins" w:hAnsi="Poppins" w:cs="Poppins"/>
          <w:sz w:val="24"/>
          <w:szCs w:val="24"/>
        </w:rPr>
        <w:t xml:space="preserve">%, </w:t>
      </w:r>
      <w:r w:rsidR="00475218" w:rsidRPr="00475218">
        <w:rPr>
          <w:rFonts w:ascii="Poppins" w:hAnsi="Poppins" w:cs="Poppins"/>
          <w:sz w:val="24"/>
          <w:szCs w:val="24"/>
        </w:rPr>
        <w:t>1</w:t>
      </w:r>
      <w:r w:rsidRPr="00475218">
        <w:rPr>
          <w:rFonts w:ascii="Poppins" w:hAnsi="Poppins" w:cs="Poppins"/>
          <w:sz w:val="24"/>
          <w:szCs w:val="24"/>
        </w:rPr>
        <w:t xml:space="preserve"> school disagreeing.</w:t>
      </w:r>
      <w:r w:rsidR="00FA0A4B">
        <w:rPr>
          <w:rFonts w:ascii="Poppins" w:hAnsi="Poppins" w:cs="Poppins"/>
          <w:sz w:val="24"/>
          <w:szCs w:val="24"/>
        </w:rPr>
        <w:t xml:space="preserve"> </w:t>
      </w:r>
      <w:r w:rsidRPr="00475218">
        <w:rPr>
          <w:rFonts w:ascii="Poppins" w:hAnsi="Poppins" w:cs="Poppins"/>
          <w:sz w:val="24"/>
          <w:szCs w:val="24"/>
        </w:rPr>
        <w:lastRenderedPageBreak/>
        <w:t xml:space="preserve">Schools were </w:t>
      </w:r>
      <w:r w:rsidR="00FA0A4B">
        <w:rPr>
          <w:rFonts w:ascii="Poppins" w:hAnsi="Poppins" w:cs="Poppins"/>
          <w:sz w:val="24"/>
          <w:szCs w:val="24"/>
        </w:rPr>
        <w:t xml:space="preserve">then </w:t>
      </w:r>
      <w:r w:rsidRPr="00475218">
        <w:rPr>
          <w:rFonts w:ascii="Poppins" w:hAnsi="Poppins" w:cs="Poppins"/>
          <w:sz w:val="24"/>
          <w:szCs w:val="24"/>
        </w:rPr>
        <w:t>asked if they supported the Authority setting</w:t>
      </w:r>
      <w:r w:rsidR="004A7F84">
        <w:rPr>
          <w:rFonts w:ascii="Poppins" w:hAnsi="Poppins" w:cs="Poppins"/>
          <w:sz w:val="24"/>
          <w:szCs w:val="24"/>
        </w:rPr>
        <w:t xml:space="preserve"> </w:t>
      </w:r>
      <w:r w:rsidR="00527C14" w:rsidRPr="00475218">
        <w:rPr>
          <w:rFonts w:ascii="Poppins" w:hAnsi="Poppins" w:cs="Poppins"/>
          <w:sz w:val="24"/>
          <w:szCs w:val="24"/>
        </w:rPr>
        <w:t>Minimum Funding Guarantee</w:t>
      </w:r>
      <w:r w:rsidRPr="00475218">
        <w:rPr>
          <w:rFonts w:ascii="Poppins" w:hAnsi="Poppins" w:cs="Poppins"/>
          <w:sz w:val="24"/>
          <w:szCs w:val="24"/>
        </w:rPr>
        <w:t xml:space="preserve"> </w:t>
      </w:r>
      <w:r w:rsidR="00527C14" w:rsidRPr="00475218">
        <w:rPr>
          <w:rFonts w:ascii="Poppins" w:hAnsi="Poppins" w:cs="Poppins"/>
          <w:sz w:val="24"/>
          <w:szCs w:val="24"/>
        </w:rPr>
        <w:t>(</w:t>
      </w:r>
      <w:r w:rsidRPr="00475218">
        <w:rPr>
          <w:rFonts w:ascii="Poppins" w:hAnsi="Poppins" w:cs="Poppins"/>
          <w:sz w:val="24"/>
          <w:szCs w:val="24"/>
        </w:rPr>
        <w:t>MFG</w:t>
      </w:r>
      <w:r w:rsidR="00527C14" w:rsidRPr="00475218">
        <w:rPr>
          <w:rFonts w:ascii="Poppins" w:hAnsi="Poppins" w:cs="Poppins"/>
          <w:sz w:val="24"/>
          <w:szCs w:val="24"/>
        </w:rPr>
        <w:t>)</w:t>
      </w:r>
      <w:r w:rsidRPr="00475218">
        <w:rPr>
          <w:rFonts w:ascii="Poppins" w:hAnsi="Poppins" w:cs="Poppins"/>
          <w:sz w:val="24"/>
          <w:szCs w:val="24"/>
        </w:rPr>
        <w:t xml:space="preserve"> levels based on affordability. </w:t>
      </w:r>
      <w:r w:rsidR="005F0234">
        <w:rPr>
          <w:rFonts w:ascii="Poppins" w:hAnsi="Poppins" w:cs="Poppins"/>
          <w:sz w:val="24"/>
          <w:szCs w:val="24"/>
        </w:rPr>
        <w:t>8</w:t>
      </w:r>
      <w:r w:rsidR="00475218" w:rsidRPr="00475218">
        <w:rPr>
          <w:rFonts w:ascii="Poppins" w:hAnsi="Poppins" w:cs="Poppins"/>
          <w:sz w:val="24"/>
          <w:szCs w:val="24"/>
        </w:rPr>
        <w:t>3</w:t>
      </w:r>
      <w:r w:rsidRPr="00475218">
        <w:rPr>
          <w:rFonts w:ascii="Poppins" w:hAnsi="Poppins" w:cs="Poppins"/>
          <w:sz w:val="24"/>
          <w:szCs w:val="24"/>
        </w:rPr>
        <w:t xml:space="preserve">%, </w:t>
      </w:r>
      <w:r w:rsidR="00475218" w:rsidRPr="00475218">
        <w:rPr>
          <w:rFonts w:ascii="Poppins" w:hAnsi="Poppins" w:cs="Poppins"/>
          <w:sz w:val="24"/>
          <w:szCs w:val="24"/>
        </w:rPr>
        <w:t>2</w:t>
      </w:r>
      <w:r w:rsidR="005F0234">
        <w:rPr>
          <w:rFonts w:ascii="Poppins" w:hAnsi="Poppins" w:cs="Poppins"/>
          <w:sz w:val="24"/>
          <w:szCs w:val="24"/>
        </w:rPr>
        <w:t>0</w:t>
      </w:r>
      <w:r w:rsidRPr="00475218">
        <w:rPr>
          <w:rFonts w:ascii="Poppins" w:hAnsi="Poppins" w:cs="Poppins"/>
          <w:sz w:val="24"/>
          <w:szCs w:val="24"/>
        </w:rPr>
        <w:t xml:space="preserve"> schools </w:t>
      </w:r>
      <w:r w:rsidR="004A7F84">
        <w:rPr>
          <w:rFonts w:ascii="Poppins" w:hAnsi="Poppins" w:cs="Poppins"/>
          <w:sz w:val="24"/>
          <w:szCs w:val="24"/>
        </w:rPr>
        <w:t xml:space="preserve">agreed that the Authority should continue to set the MFG. </w:t>
      </w:r>
    </w:p>
    <w:p w14:paraId="3EFBC81C" w14:textId="77777777" w:rsidR="005F0234" w:rsidRPr="000A22B7" w:rsidRDefault="005F0234" w:rsidP="000A22B7">
      <w:pPr>
        <w:ind w:left="720" w:right="134" w:hanging="720"/>
        <w:rPr>
          <w:rFonts w:ascii="Poppins" w:hAnsi="Poppins" w:cs="Poppins"/>
          <w:sz w:val="24"/>
          <w:szCs w:val="24"/>
        </w:rPr>
      </w:pPr>
    </w:p>
    <w:p w14:paraId="39BF6F15" w14:textId="72F41327" w:rsidR="00B525C7" w:rsidRDefault="00A75F89" w:rsidP="000A22B7">
      <w:pPr>
        <w:ind w:left="709" w:right="136" w:hanging="709"/>
        <w:rPr>
          <w:rFonts w:ascii="Poppins" w:hAnsi="Poppins" w:cs="Poppins"/>
          <w:b/>
          <w:bCs/>
          <w:sz w:val="24"/>
          <w:szCs w:val="24"/>
          <w:shd w:val="clear" w:color="auto" w:fill="FFFFFF"/>
        </w:rPr>
      </w:pPr>
      <w:r>
        <w:rPr>
          <w:rFonts w:ascii="Poppins" w:hAnsi="Poppins" w:cs="Poppins"/>
          <w:b/>
          <w:sz w:val="24"/>
          <w:szCs w:val="24"/>
        </w:rPr>
        <w:t>2.11</w:t>
      </w:r>
      <w:r>
        <w:rPr>
          <w:rFonts w:ascii="Poppins" w:hAnsi="Poppins" w:cs="Poppins"/>
          <w:b/>
          <w:sz w:val="24"/>
          <w:szCs w:val="24"/>
        </w:rPr>
        <w:tab/>
      </w:r>
      <w:proofErr w:type="gramStart"/>
      <w:r w:rsidR="004A7F84">
        <w:rPr>
          <w:rFonts w:ascii="Poppins" w:hAnsi="Poppins" w:cs="Poppins"/>
          <w:b/>
          <w:sz w:val="24"/>
          <w:szCs w:val="24"/>
        </w:rPr>
        <w:t>Question  –</w:t>
      </w:r>
      <w:proofErr w:type="gramEnd"/>
      <w:r w:rsidR="00B525C7" w:rsidRPr="00B525C7">
        <w:rPr>
          <w:rFonts w:ascii="Poppins" w:hAnsi="Poppins" w:cs="Poppins"/>
          <w:b/>
          <w:sz w:val="24"/>
          <w:szCs w:val="24"/>
        </w:rPr>
        <w:t xml:space="preserve"> </w:t>
      </w:r>
      <w:r w:rsidR="004A7F84">
        <w:rPr>
          <w:rFonts w:ascii="Poppins" w:hAnsi="Poppins" w:cs="Poppins"/>
          <w:b/>
          <w:bCs/>
          <w:sz w:val="24"/>
          <w:szCs w:val="24"/>
          <w:shd w:val="clear" w:color="auto" w:fill="FFFFFF"/>
        </w:rPr>
        <w:t>Do you agree to</w:t>
      </w:r>
      <w:r w:rsidR="00B525C7" w:rsidRPr="00B525C7">
        <w:rPr>
          <w:rFonts w:ascii="Poppins" w:hAnsi="Poppins" w:cs="Poppins"/>
          <w:b/>
          <w:bCs/>
          <w:sz w:val="24"/>
          <w:szCs w:val="24"/>
          <w:shd w:val="clear" w:color="auto" w:fill="FFFFFF"/>
        </w:rPr>
        <w:t xml:space="preserve"> allow the Authority to set the level of MFG subject to affordability</w:t>
      </w:r>
      <w:r w:rsidR="004A7F84">
        <w:rPr>
          <w:rFonts w:ascii="Poppins" w:hAnsi="Poppins" w:cs="Poppins"/>
          <w:b/>
          <w:bCs/>
          <w:sz w:val="24"/>
          <w:szCs w:val="24"/>
          <w:shd w:val="clear" w:color="auto" w:fill="FFFFFF"/>
        </w:rPr>
        <w:t>?</w:t>
      </w:r>
    </w:p>
    <w:p w14:paraId="60D7A429" w14:textId="77777777" w:rsidR="006D3931" w:rsidRDefault="006D3931" w:rsidP="000A22B7">
      <w:pPr>
        <w:ind w:left="709" w:right="136" w:hanging="709"/>
        <w:rPr>
          <w:rFonts w:ascii="Poppins" w:hAnsi="Poppins" w:cs="Poppins"/>
          <w:b/>
          <w:bCs/>
          <w:sz w:val="24"/>
          <w:szCs w:val="24"/>
          <w:shd w:val="clear" w:color="auto" w:fill="FFFFFF"/>
        </w:rPr>
      </w:pPr>
    </w:p>
    <w:p w14:paraId="2C819373" w14:textId="64DDE1E3" w:rsidR="00527C14" w:rsidRPr="00B525C7" w:rsidRDefault="005F0234" w:rsidP="00B525C7">
      <w:pPr>
        <w:ind w:left="720" w:right="134"/>
        <w:rPr>
          <w:rFonts w:ascii="Poppins" w:hAnsi="Poppins" w:cs="Poppins"/>
          <w:b/>
          <w:bCs/>
          <w:sz w:val="24"/>
          <w:szCs w:val="24"/>
          <w:shd w:val="clear" w:color="auto" w:fill="FFFFFF"/>
        </w:rPr>
      </w:pPr>
      <w:r>
        <w:rPr>
          <w:noProof/>
        </w:rPr>
        <w:drawing>
          <wp:inline distT="0" distB="0" distL="0" distR="0" wp14:anchorId="2F2F9EAD" wp14:editId="50E72B30">
            <wp:extent cx="4924426" cy="4156710"/>
            <wp:effectExtent l="0" t="0" r="9525" b="15240"/>
            <wp:docPr id="569469444" name="Chart 1">
              <a:extLst xmlns:a="http://schemas.openxmlformats.org/drawingml/2006/main">
                <a:ext uri="{FF2B5EF4-FFF2-40B4-BE49-F238E27FC236}">
                  <a16:creationId xmlns:a16="http://schemas.microsoft.com/office/drawing/2014/main" id="{E0A4ACB7-E277-4773-B6D9-DE713FE64A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D5A9F8" w14:textId="2446D1AC" w:rsidR="00A75F89" w:rsidRDefault="00A75F89" w:rsidP="00A75F89">
      <w:pPr>
        <w:ind w:left="0" w:right="134"/>
        <w:rPr>
          <w:rFonts w:ascii="Poppins" w:hAnsi="Poppins" w:cs="Poppins"/>
          <w:sz w:val="24"/>
          <w:szCs w:val="24"/>
        </w:rPr>
      </w:pPr>
    </w:p>
    <w:p w14:paraId="413BC9AA" w14:textId="77777777" w:rsidR="00FA0A4B" w:rsidRDefault="00FA0A4B" w:rsidP="00A75F89">
      <w:pPr>
        <w:ind w:left="0" w:right="134"/>
        <w:rPr>
          <w:rFonts w:ascii="Poppins" w:hAnsi="Poppins" w:cs="Poppins"/>
          <w:sz w:val="24"/>
          <w:szCs w:val="24"/>
        </w:rPr>
      </w:pPr>
    </w:p>
    <w:p w14:paraId="74037A6B" w14:textId="6E662030" w:rsidR="00FA0A4B" w:rsidRPr="00B525C7" w:rsidRDefault="00FA0A4B" w:rsidP="00FA0A4B">
      <w:pPr>
        <w:ind w:left="709" w:right="134" w:hanging="709"/>
        <w:rPr>
          <w:rFonts w:ascii="Poppins" w:hAnsi="Poppins" w:cs="Poppins"/>
          <w:b/>
          <w:sz w:val="24"/>
          <w:szCs w:val="24"/>
        </w:rPr>
      </w:pPr>
      <w:r>
        <w:rPr>
          <w:rFonts w:ascii="Poppins" w:hAnsi="Poppins" w:cs="Poppins"/>
          <w:sz w:val="24"/>
          <w:szCs w:val="24"/>
        </w:rPr>
        <w:t>2.12</w:t>
      </w:r>
      <w:r>
        <w:rPr>
          <w:rFonts w:ascii="Poppins" w:hAnsi="Poppins" w:cs="Poppins"/>
          <w:sz w:val="24"/>
          <w:szCs w:val="24"/>
        </w:rPr>
        <w:tab/>
      </w:r>
      <w:r w:rsidRPr="00B525C7">
        <w:rPr>
          <w:rFonts w:ascii="Poppins" w:hAnsi="Poppins" w:cs="Poppins"/>
          <w:sz w:val="24"/>
          <w:szCs w:val="24"/>
        </w:rPr>
        <w:t>In reviewing how best to allocate any surplus funding</w:t>
      </w:r>
      <w:r>
        <w:rPr>
          <w:rFonts w:ascii="Poppins" w:hAnsi="Poppins" w:cs="Poppins"/>
          <w:sz w:val="24"/>
          <w:szCs w:val="24"/>
        </w:rPr>
        <w:t xml:space="preserve"> for 2026/27</w:t>
      </w:r>
      <w:r w:rsidRPr="00475218">
        <w:rPr>
          <w:rFonts w:ascii="Poppins" w:hAnsi="Poppins" w:cs="Poppins"/>
          <w:sz w:val="24"/>
          <w:szCs w:val="24"/>
        </w:rPr>
        <w:t xml:space="preserve">, the preferred option </w:t>
      </w:r>
      <w:r>
        <w:rPr>
          <w:rFonts w:ascii="Poppins" w:hAnsi="Poppins" w:cs="Poppins"/>
          <w:sz w:val="24"/>
          <w:szCs w:val="24"/>
        </w:rPr>
        <w:t>remains</w:t>
      </w:r>
      <w:r w:rsidRPr="00475218">
        <w:rPr>
          <w:rFonts w:ascii="Poppins" w:hAnsi="Poppins" w:cs="Poppins"/>
          <w:sz w:val="24"/>
          <w:szCs w:val="24"/>
        </w:rPr>
        <w:t xml:space="preserve"> to bas</w:t>
      </w:r>
      <w:r>
        <w:rPr>
          <w:rFonts w:ascii="Poppins" w:hAnsi="Poppins" w:cs="Poppins"/>
          <w:sz w:val="24"/>
          <w:szCs w:val="24"/>
        </w:rPr>
        <w:t>e</w:t>
      </w:r>
      <w:r w:rsidRPr="00475218">
        <w:rPr>
          <w:rFonts w:ascii="Poppins" w:hAnsi="Poppins" w:cs="Poppins"/>
          <w:sz w:val="24"/>
          <w:szCs w:val="24"/>
        </w:rPr>
        <w:t xml:space="preserve"> it on </w:t>
      </w:r>
      <w:r>
        <w:rPr>
          <w:rFonts w:ascii="Poppins" w:hAnsi="Poppins" w:cs="Poppins"/>
          <w:sz w:val="24"/>
          <w:szCs w:val="24"/>
        </w:rPr>
        <w:t xml:space="preserve">basic entitlement, </w:t>
      </w:r>
      <w:r w:rsidRPr="00475218">
        <w:rPr>
          <w:rFonts w:ascii="Poppins" w:hAnsi="Poppins" w:cs="Poppins"/>
          <w:sz w:val="24"/>
          <w:szCs w:val="24"/>
        </w:rPr>
        <w:t>Age Weighted Pupil Unit (AWPU)</w:t>
      </w:r>
      <w:r>
        <w:rPr>
          <w:rFonts w:ascii="Poppins" w:hAnsi="Poppins" w:cs="Poppins"/>
          <w:sz w:val="24"/>
          <w:szCs w:val="24"/>
        </w:rPr>
        <w:t>.</w:t>
      </w:r>
      <w:r w:rsidRPr="00475218">
        <w:rPr>
          <w:rFonts w:ascii="Poppins" w:hAnsi="Poppins" w:cs="Poppins"/>
          <w:sz w:val="24"/>
          <w:szCs w:val="24"/>
        </w:rPr>
        <w:t xml:space="preserve"> </w:t>
      </w:r>
      <w:r>
        <w:rPr>
          <w:rFonts w:ascii="Poppins" w:hAnsi="Poppins" w:cs="Poppins"/>
          <w:sz w:val="24"/>
          <w:szCs w:val="24"/>
        </w:rPr>
        <w:t>F</w:t>
      </w:r>
      <w:r w:rsidRPr="00475218">
        <w:rPr>
          <w:rFonts w:ascii="Poppins" w:hAnsi="Poppins" w:cs="Poppins"/>
          <w:sz w:val="24"/>
          <w:szCs w:val="24"/>
        </w:rPr>
        <w:t xml:space="preserve">or </w:t>
      </w:r>
      <w:r>
        <w:rPr>
          <w:rFonts w:ascii="Poppins" w:hAnsi="Poppins" w:cs="Poppins"/>
          <w:sz w:val="24"/>
          <w:szCs w:val="24"/>
        </w:rPr>
        <w:t>20</w:t>
      </w:r>
      <w:r w:rsidRPr="00475218">
        <w:rPr>
          <w:rFonts w:ascii="Poppins" w:hAnsi="Poppins" w:cs="Poppins"/>
          <w:sz w:val="24"/>
          <w:szCs w:val="24"/>
        </w:rPr>
        <w:t>24/25 the preferred option was to base it on deprivation</w:t>
      </w:r>
      <w:r>
        <w:rPr>
          <w:rFonts w:ascii="Poppins" w:hAnsi="Poppins" w:cs="Poppins"/>
          <w:sz w:val="24"/>
          <w:szCs w:val="24"/>
        </w:rPr>
        <w:t xml:space="preserve"> however, for 2024/25 and 2025/26 there was no surplus.</w:t>
      </w:r>
    </w:p>
    <w:p w14:paraId="7C3EA5AA" w14:textId="77777777" w:rsidR="00FA0A4B" w:rsidRDefault="00FA0A4B" w:rsidP="00A75F89">
      <w:pPr>
        <w:ind w:left="0" w:right="134"/>
        <w:rPr>
          <w:rFonts w:ascii="Poppins" w:hAnsi="Poppins" w:cs="Poppins"/>
          <w:sz w:val="24"/>
          <w:szCs w:val="24"/>
        </w:rPr>
      </w:pPr>
    </w:p>
    <w:p w14:paraId="12901A3E" w14:textId="77777777" w:rsidR="00FA0A4B" w:rsidRDefault="00FA0A4B" w:rsidP="00A75F89">
      <w:pPr>
        <w:ind w:left="0" w:right="134"/>
        <w:rPr>
          <w:rFonts w:ascii="Poppins" w:hAnsi="Poppins" w:cs="Poppins"/>
          <w:sz w:val="24"/>
          <w:szCs w:val="24"/>
        </w:rPr>
      </w:pPr>
    </w:p>
    <w:p w14:paraId="13FA4BD2" w14:textId="77777777" w:rsidR="00FA0A4B" w:rsidRDefault="00FA0A4B" w:rsidP="00A75F89">
      <w:pPr>
        <w:ind w:left="0" w:right="134"/>
        <w:rPr>
          <w:rFonts w:ascii="Poppins" w:hAnsi="Poppins" w:cs="Poppins"/>
          <w:sz w:val="24"/>
          <w:szCs w:val="24"/>
        </w:rPr>
      </w:pPr>
    </w:p>
    <w:p w14:paraId="75875DDD" w14:textId="77777777" w:rsidR="00FA0A4B" w:rsidRDefault="00FA0A4B" w:rsidP="00A75F89">
      <w:pPr>
        <w:ind w:left="0" w:right="134"/>
        <w:rPr>
          <w:rFonts w:ascii="Poppins" w:hAnsi="Poppins" w:cs="Poppins"/>
          <w:sz w:val="24"/>
          <w:szCs w:val="24"/>
        </w:rPr>
      </w:pPr>
    </w:p>
    <w:p w14:paraId="6DF4D031" w14:textId="77777777" w:rsidR="00FA0A4B" w:rsidRDefault="00FA0A4B" w:rsidP="00A75F89">
      <w:pPr>
        <w:ind w:left="0" w:right="134"/>
        <w:rPr>
          <w:rFonts w:ascii="Poppins" w:hAnsi="Poppins" w:cs="Poppins"/>
          <w:sz w:val="24"/>
          <w:szCs w:val="24"/>
        </w:rPr>
      </w:pPr>
    </w:p>
    <w:p w14:paraId="10DF2ED9" w14:textId="77777777" w:rsidR="00FA0A4B" w:rsidRDefault="00FA0A4B">
      <w:pPr>
        <w:ind w:left="0" w:right="0"/>
        <w:rPr>
          <w:rFonts w:ascii="Poppins" w:hAnsi="Poppins" w:cs="Poppins"/>
          <w:b/>
          <w:sz w:val="24"/>
          <w:szCs w:val="24"/>
        </w:rPr>
      </w:pPr>
      <w:r>
        <w:rPr>
          <w:rFonts w:ascii="Poppins" w:hAnsi="Poppins" w:cs="Poppins"/>
          <w:b/>
          <w:sz w:val="24"/>
          <w:szCs w:val="24"/>
        </w:rPr>
        <w:br w:type="page"/>
      </w:r>
    </w:p>
    <w:p w14:paraId="547905E9" w14:textId="1270EA74" w:rsidR="00475218" w:rsidRDefault="00A75F89" w:rsidP="00A75F89">
      <w:pPr>
        <w:ind w:left="709" w:right="134" w:hanging="709"/>
        <w:rPr>
          <w:noProof/>
        </w:rPr>
      </w:pPr>
      <w:r>
        <w:rPr>
          <w:rFonts w:ascii="Poppins" w:hAnsi="Poppins" w:cs="Poppins"/>
          <w:b/>
          <w:sz w:val="24"/>
          <w:szCs w:val="24"/>
        </w:rPr>
        <w:lastRenderedPageBreak/>
        <w:t>2.1</w:t>
      </w:r>
      <w:r w:rsidR="00FA0A4B">
        <w:rPr>
          <w:rFonts w:ascii="Poppins" w:hAnsi="Poppins" w:cs="Poppins"/>
          <w:b/>
          <w:sz w:val="24"/>
          <w:szCs w:val="24"/>
        </w:rPr>
        <w:t>3</w:t>
      </w:r>
      <w:r>
        <w:rPr>
          <w:rFonts w:ascii="Poppins" w:hAnsi="Poppins" w:cs="Poppins"/>
          <w:b/>
          <w:sz w:val="24"/>
          <w:szCs w:val="24"/>
        </w:rPr>
        <w:tab/>
      </w:r>
      <w:proofErr w:type="gramStart"/>
      <w:r>
        <w:rPr>
          <w:rFonts w:ascii="Poppins" w:hAnsi="Poppins" w:cs="Poppins"/>
          <w:b/>
          <w:sz w:val="24"/>
          <w:szCs w:val="24"/>
        </w:rPr>
        <w:t>Question  -</w:t>
      </w:r>
      <w:proofErr w:type="gramEnd"/>
      <w:r>
        <w:rPr>
          <w:rFonts w:ascii="Poppins" w:hAnsi="Poppins" w:cs="Poppins"/>
          <w:b/>
          <w:sz w:val="24"/>
          <w:szCs w:val="24"/>
        </w:rPr>
        <w:t xml:space="preserve"> </w:t>
      </w:r>
      <w:r w:rsidR="00B525C7" w:rsidRPr="00B525C7">
        <w:rPr>
          <w:rFonts w:ascii="Poppins" w:hAnsi="Poppins" w:cs="Poppins"/>
          <w:b/>
          <w:sz w:val="24"/>
          <w:szCs w:val="24"/>
        </w:rPr>
        <w:t>Which of these factors do you think should be used to distribute any surplus after delivering the chosen MFG protection level?</w:t>
      </w:r>
    </w:p>
    <w:p w14:paraId="532309F2" w14:textId="2B543DA6" w:rsidR="005F0234" w:rsidRDefault="005F0234" w:rsidP="00A75F89">
      <w:pPr>
        <w:ind w:left="709" w:right="134" w:hanging="709"/>
        <w:rPr>
          <w:rFonts w:ascii="Poppins" w:hAnsi="Poppins" w:cs="Poppins"/>
          <w:b/>
          <w:sz w:val="24"/>
          <w:szCs w:val="24"/>
        </w:rPr>
      </w:pPr>
      <w:r>
        <w:rPr>
          <w:noProof/>
        </w:rPr>
        <w:drawing>
          <wp:inline distT="0" distB="0" distL="0" distR="0" wp14:anchorId="59CDD01C" wp14:editId="7B036A41">
            <wp:extent cx="6049010" cy="4555490"/>
            <wp:effectExtent l="0" t="0" r="8890" b="16510"/>
            <wp:docPr id="1757743871" name="Chart 1">
              <a:extLst xmlns:a="http://schemas.openxmlformats.org/drawingml/2006/main">
                <a:ext uri="{FF2B5EF4-FFF2-40B4-BE49-F238E27FC236}">
                  <a16:creationId xmlns:a16="http://schemas.microsoft.com/office/drawing/2014/main" id="{42A9643F-0C4C-469E-88E9-0EB0735C27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98C91B" w14:textId="09E23BF3" w:rsidR="00B525C7" w:rsidRPr="00B525C7" w:rsidRDefault="00B525C7" w:rsidP="00FA0A4B">
      <w:pPr>
        <w:ind w:left="0" w:right="134"/>
        <w:rPr>
          <w:rFonts w:ascii="Poppins" w:hAnsi="Poppins" w:cs="Poppins"/>
          <w:b/>
          <w:sz w:val="24"/>
          <w:szCs w:val="24"/>
        </w:rPr>
      </w:pPr>
    </w:p>
    <w:p w14:paraId="43CA5C45" w14:textId="4E3941FA" w:rsidR="00B35465" w:rsidRPr="00B35465" w:rsidRDefault="00B35465" w:rsidP="00B35465">
      <w:pPr>
        <w:ind w:left="709" w:right="0" w:hanging="709"/>
        <w:rPr>
          <w:rFonts w:ascii="Poppins" w:hAnsi="Poppins" w:cs="Poppins"/>
          <w:color w:val="212121"/>
          <w:sz w:val="24"/>
          <w:szCs w:val="24"/>
          <w:shd w:val="clear" w:color="auto" w:fill="FFFFFF"/>
        </w:rPr>
      </w:pPr>
      <w:r w:rsidRPr="00B35465">
        <w:rPr>
          <w:rFonts w:ascii="Poppins" w:hAnsi="Poppins" w:cs="Poppins"/>
          <w:color w:val="212121"/>
          <w:sz w:val="24"/>
          <w:szCs w:val="24"/>
          <w:shd w:val="clear" w:color="auto" w:fill="FFFFFF"/>
        </w:rPr>
        <w:t>2.1</w:t>
      </w:r>
      <w:r w:rsidR="008D1140">
        <w:rPr>
          <w:rFonts w:ascii="Poppins" w:hAnsi="Poppins" w:cs="Poppins"/>
          <w:color w:val="212121"/>
          <w:sz w:val="24"/>
          <w:szCs w:val="24"/>
          <w:shd w:val="clear" w:color="auto" w:fill="FFFFFF"/>
        </w:rPr>
        <w:t>4</w:t>
      </w:r>
      <w:r w:rsidRPr="00B35465">
        <w:rPr>
          <w:rFonts w:ascii="Poppins" w:hAnsi="Poppins" w:cs="Poppins"/>
          <w:color w:val="212121"/>
          <w:sz w:val="24"/>
          <w:szCs w:val="24"/>
          <w:shd w:val="clear" w:color="auto" w:fill="FFFFFF"/>
        </w:rPr>
        <w:tab/>
      </w:r>
      <w:r w:rsidR="00F37C57">
        <w:rPr>
          <w:rFonts w:ascii="Poppins" w:hAnsi="Poppins" w:cs="Poppins"/>
          <w:color w:val="212121"/>
          <w:sz w:val="24"/>
          <w:szCs w:val="24"/>
          <w:shd w:val="clear" w:color="auto" w:fill="FFFFFF"/>
        </w:rPr>
        <w:t>As part of the funding formula, t</w:t>
      </w:r>
      <w:r w:rsidRPr="00B35465">
        <w:rPr>
          <w:rFonts w:ascii="Poppins" w:hAnsi="Poppins" w:cs="Poppins"/>
          <w:color w:val="212121"/>
          <w:sz w:val="24"/>
          <w:szCs w:val="24"/>
          <w:shd w:val="clear" w:color="auto" w:fill="FFFFFF"/>
        </w:rPr>
        <w:t xml:space="preserve">he </w:t>
      </w:r>
      <w:r w:rsidR="00FA0A4B">
        <w:rPr>
          <w:rFonts w:ascii="Poppins" w:hAnsi="Poppins" w:cs="Poppins"/>
          <w:color w:val="212121"/>
          <w:sz w:val="24"/>
          <w:szCs w:val="24"/>
          <w:shd w:val="clear" w:color="auto" w:fill="FFFFFF"/>
        </w:rPr>
        <w:t>DfE</w:t>
      </w:r>
      <w:r w:rsidRPr="00B35465">
        <w:rPr>
          <w:rFonts w:ascii="Poppins" w:hAnsi="Poppins" w:cs="Poppins"/>
          <w:color w:val="212121"/>
          <w:sz w:val="24"/>
          <w:szCs w:val="24"/>
          <w:shd w:val="clear" w:color="auto" w:fill="FFFFFF"/>
        </w:rPr>
        <w:t xml:space="preserve"> calculates the expected requirements for growth funding in North Tyneside maintained schools. Based on the NFF the growth allocated to the Authority </w:t>
      </w:r>
      <w:r w:rsidR="00F37C57">
        <w:rPr>
          <w:rFonts w:ascii="Poppins" w:hAnsi="Poppins" w:cs="Poppins"/>
          <w:color w:val="212121"/>
          <w:sz w:val="24"/>
          <w:szCs w:val="24"/>
          <w:shd w:val="clear" w:color="auto" w:fill="FFFFFF"/>
        </w:rPr>
        <w:t>for 202</w:t>
      </w:r>
      <w:r w:rsidR="004A5902">
        <w:rPr>
          <w:rFonts w:ascii="Poppins" w:hAnsi="Poppins" w:cs="Poppins"/>
          <w:color w:val="212121"/>
          <w:sz w:val="24"/>
          <w:szCs w:val="24"/>
          <w:shd w:val="clear" w:color="auto" w:fill="FFFFFF"/>
        </w:rPr>
        <w:t>5</w:t>
      </w:r>
      <w:r w:rsidR="00F37C57">
        <w:rPr>
          <w:rFonts w:ascii="Poppins" w:hAnsi="Poppins" w:cs="Poppins"/>
          <w:color w:val="212121"/>
          <w:sz w:val="24"/>
          <w:szCs w:val="24"/>
          <w:shd w:val="clear" w:color="auto" w:fill="FFFFFF"/>
        </w:rPr>
        <w:t>/2</w:t>
      </w:r>
      <w:r w:rsidR="004A5902">
        <w:rPr>
          <w:rFonts w:ascii="Poppins" w:hAnsi="Poppins" w:cs="Poppins"/>
          <w:color w:val="212121"/>
          <w:sz w:val="24"/>
          <w:szCs w:val="24"/>
          <w:shd w:val="clear" w:color="auto" w:fill="FFFFFF"/>
        </w:rPr>
        <w:t>6</w:t>
      </w:r>
      <w:r w:rsidR="00F37C57">
        <w:rPr>
          <w:rFonts w:ascii="Poppins" w:hAnsi="Poppins" w:cs="Poppins"/>
          <w:color w:val="212121"/>
          <w:sz w:val="24"/>
          <w:szCs w:val="24"/>
          <w:shd w:val="clear" w:color="auto" w:fill="FFFFFF"/>
        </w:rPr>
        <w:t xml:space="preserve"> was </w:t>
      </w:r>
      <w:r w:rsidRPr="00792198">
        <w:rPr>
          <w:rFonts w:ascii="Poppins" w:hAnsi="Poppins" w:cs="Poppins"/>
          <w:color w:val="212121"/>
          <w:sz w:val="24"/>
          <w:szCs w:val="24"/>
          <w:shd w:val="clear" w:color="auto" w:fill="FFFFFF"/>
        </w:rPr>
        <w:t>£0.</w:t>
      </w:r>
      <w:r w:rsidR="004A5902">
        <w:rPr>
          <w:rFonts w:ascii="Poppins" w:hAnsi="Poppins" w:cs="Poppins"/>
          <w:color w:val="212121"/>
          <w:sz w:val="24"/>
          <w:szCs w:val="24"/>
          <w:shd w:val="clear" w:color="auto" w:fill="FFFFFF"/>
        </w:rPr>
        <w:t>230</w:t>
      </w:r>
      <w:r w:rsidRPr="00792198">
        <w:rPr>
          <w:rFonts w:ascii="Poppins" w:hAnsi="Poppins" w:cs="Poppins"/>
          <w:color w:val="212121"/>
          <w:sz w:val="24"/>
          <w:szCs w:val="24"/>
          <w:shd w:val="clear" w:color="auto" w:fill="FFFFFF"/>
        </w:rPr>
        <w:t>m</w:t>
      </w:r>
      <w:r w:rsidRPr="00B35465">
        <w:rPr>
          <w:rFonts w:ascii="Poppins" w:hAnsi="Poppins" w:cs="Poppins"/>
          <w:color w:val="212121"/>
          <w:sz w:val="24"/>
          <w:szCs w:val="24"/>
          <w:shd w:val="clear" w:color="auto" w:fill="FFFFFF"/>
        </w:rPr>
        <w:t>. H</w:t>
      </w:r>
      <w:r w:rsidR="00F37C57">
        <w:rPr>
          <w:rFonts w:ascii="Poppins" w:hAnsi="Poppins" w:cs="Poppins"/>
          <w:color w:val="212121"/>
          <w:sz w:val="24"/>
          <w:szCs w:val="24"/>
          <w:shd w:val="clear" w:color="auto" w:fill="FFFFFF"/>
        </w:rPr>
        <w:t>owever, h</w:t>
      </w:r>
      <w:r w:rsidRPr="00B35465">
        <w:rPr>
          <w:rFonts w:ascii="Poppins" w:hAnsi="Poppins" w:cs="Poppins"/>
          <w:color w:val="212121"/>
          <w:sz w:val="24"/>
          <w:szCs w:val="24"/>
          <w:shd w:val="clear" w:color="auto" w:fill="FFFFFF"/>
        </w:rPr>
        <w:t>istorically Schools Forum have set aside £0.250m</w:t>
      </w:r>
      <w:r w:rsidR="004A5902">
        <w:rPr>
          <w:rFonts w:ascii="Poppins" w:hAnsi="Poppins" w:cs="Poppins"/>
          <w:color w:val="212121"/>
          <w:sz w:val="24"/>
          <w:szCs w:val="24"/>
          <w:shd w:val="clear" w:color="auto" w:fill="FFFFFF"/>
        </w:rPr>
        <w:t xml:space="preserve"> this was reduced to £</w:t>
      </w:r>
      <w:r w:rsidR="00A90FF8">
        <w:rPr>
          <w:rFonts w:ascii="Poppins" w:hAnsi="Poppins" w:cs="Poppins"/>
          <w:color w:val="212121"/>
          <w:sz w:val="24"/>
          <w:szCs w:val="24"/>
          <w:shd w:val="clear" w:color="auto" w:fill="FFFFFF"/>
        </w:rPr>
        <w:t>0.</w:t>
      </w:r>
      <w:r w:rsidR="004A5902">
        <w:rPr>
          <w:rFonts w:ascii="Poppins" w:hAnsi="Poppins" w:cs="Poppins"/>
          <w:color w:val="212121"/>
          <w:sz w:val="24"/>
          <w:szCs w:val="24"/>
          <w:shd w:val="clear" w:color="auto" w:fill="FFFFFF"/>
        </w:rPr>
        <w:t>200m last year</w:t>
      </w:r>
      <w:r w:rsidRPr="00B35465">
        <w:rPr>
          <w:rFonts w:ascii="Poppins" w:hAnsi="Poppins" w:cs="Poppins"/>
          <w:color w:val="212121"/>
          <w:sz w:val="24"/>
          <w:szCs w:val="24"/>
          <w:shd w:val="clear" w:color="auto" w:fill="FFFFFF"/>
        </w:rPr>
        <w:t xml:space="preserve">. </w:t>
      </w:r>
    </w:p>
    <w:p w14:paraId="45429A22" w14:textId="77777777" w:rsidR="00B35465" w:rsidRPr="00B35465" w:rsidRDefault="00B35465" w:rsidP="00B35465">
      <w:pPr>
        <w:pStyle w:val="ListParagraph"/>
        <w:ind w:left="709" w:right="0"/>
        <w:rPr>
          <w:rFonts w:ascii="Poppins" w:hAnsi="Poppins" w:cs="Poppins"/>
          <w:color w:val="212121"/>
          <w:sz w:val="24"/>
          <w:szCs w:val="24"/>
          <w:shd w:val="clear" w:color="auto" w:fill="FFFFFF"/>
        </w:rPr>
      </w:pPr>
    </w:p>
    <w:p w14:paraId="55ED50DA" w14:textId="426080EB" w:rsidR="00F37C57" w:rsidRDefault="00B35465" w:rsidP="00B35465">
      <w:pPr>
        <w:ind w:left="709" w:right="0" w:hanging="709"/>
        <w:rPr>
          <w:rFonts w:ascii="Poppins" w:hAnsi="Poppins" w:cs="Poppins"/>
          <w:color w:val="212121"/>
          <w:sz w:val="24"/>
          <w:szCs w:val="24"/>
          <w:shd w:val="clear" w:color="auto" w:fill="FFFFFF"/>
        </w:rPr>
      </w:pPr>
      <w:r w:rsidRPr="00B35465">
        <w:rPr>
          <w:rFonts w:ascii="Poppins" w:hAnsi="Poppins" w:cs="Poppins"/>
          <w:color w:val="212121"/>
          <w:sz w:val="24"/>
          <w:szCs w:val="24"/>
          <w:shd w:val="clear" w:color="auto" w:fill="FFFFFF"/>
        </w:rPr>
        <w:t>2.1</w:t>
      </w:r>
      <w:r w:rsidR="008D1140">
        <w:rPr>
          <w:rFonts w:ascii="Poppins" w:hAnsi="Poppins" w:cs="Poppins"/>
          <w:color w:val="212121"/>
          <w:sz w:val="24"/>
          <w:szCs w:val="24"/>
          <w:shd w:val="clear" w:color="auto" w:fill="FFFFFF"/>
        </w:rPr>
        <w:t>5</w:t>
      </w:r>
      <w:r w:rsidRPr="00B35465">
        <w:rPr>
          <w:rFonts w:ascii="Poppins" w:hAnsi="Poppins" w:cs="Poppins"/>
          <w:color w:val="212121"/>
          <w:sz w:val="24"/>
          <w:szCs w:val="24"/>
          <w:shd w:val="clear" w:color="auto" w:fill="FFFFFF"/>
        </w:rPr>
        <w:tab/>
        <w:t xml:space="preserve">Similarly the </w:t>
      </w:r>
      <w:r w:rsidR="00FA0A4B">
        <w:rPr>
          <w:rFonts w:ascii="Poppins" w:hAnsi="Poppins" w:cs="Poppins"/>
          <w:color w:val="212121"/>
          <w:sz w:val="24"/>
          <w:szCs w:val="24"/>
          <w:shd w:val="clear" w:color="auto" w:fill="FFFFFF"/>
        </w:rPr>
        <w:t>DfE</w:t>
      </w:r>
      <w:r w:rsidRPr="00B35465">
        <w:rPr>
          <w:rFonts w:ascii="Poppins" w:hAnsi="Poppins" w:cs="Poppins"/>
          <w:color w:val="212121"/>
          <w:sz w:val="24"/>
          <w:szCs w:val="24"/>
          <w:shd w:val="clear" w:color="auto" w:fill="FFFFFF"/>
        </w:rPr>
        <w:t xml:space="preserve"> also calculates the expected requirements for falling rolls funding in North Tyneside maintained schools</w:t>
      </w:r>
      <w:r w:rsidR="00F37C57">
        <w:rPr>
          <w:rFonts w:ascii="Poppins" w:hAnsi="Poppins" w:cs="Poppins"/>
          <w:color w:val="212121"/>
          <w:sz w:val="24"/>
          <w:szCs w:val="24"/>
          <w:shd w:val="clear" w:color="auto" w:fill="FFFFFF"/>
        </w:rPr>
        <w:t xml:space="preserve"> and for 202</w:t>
      </w:r>
      <w:r w:rsidR="004A5902">
        <w:rPr>
          <w:rFonts w:ascii="Poppins" w:hAnsi="Poppins" w:cs="Poppins"/>
          <w:color w:val="212121"/>
          <w:sz w:val="24"/>
          <w:szCs w:val="24"/>
          <w:shd w:val="clear" w:color="auto" w:fill="FFFFFF"/>
        </w:rPr>
        <w:t>5</w:t>
      </w:r>
      <w:r w:rsidR="00F37C57">
        <w:rPr>
          <w:rFonts w:ascii="Poppins" w:hAnsi="Poppins" w:cs="Poppins"/>
          <w:color w:val="212121"/>
          <w:sz w:val="24"/>
          <w:szCs w:val="24"/>
          <w:shd w:val="clear" w:color="auto" w:fill="FFFFFF"/>
        </w:rPr>
        <w:t>/2</w:t>
      </w:r>
      <w:r w:rsidR="004A5902">
        <w:rPr>
          <w:rFonts w:ascii="Poppins" w:hAnsi="Poppins" w:cs="Poppins"/>
          <w:color w:val="212121"/>
          <w:sz w:val="24"/>
          <w:szCs w:val="24"/>
          <w:shd w:val="clear" w:color="auto" w:fill="FFFFFF"/>
        </w:rPr>
        <w:t>6</w:t>
      </w:r>
      <w:r w:rsidR="00F37C57">
        <w:rPr>
          <w:rFonts w:ascii="Poppins" w:hAnsi="Poppins" w:cs="Poppins"/>
          <w:color w:val="212121"/>
          <w:sz w:val="24"/>
          <w:szCs w:val="24"/>
          <w:shd w:val="clear" w:color="auto" w:fill="FFFFFF"/>
        </w:rPr>
        <w:t xml:space="preserve"> this was £0.</w:t>
      </w:r>
      <w:r w:rsidR="004A5902">
        <w:rPr>
          <w:rFonts w:ascii="Poppins" w:hAnsi="Poppins" w:cs="Poppins"/>
          <w:color w:val="212121"/>
          <w:sz w:val="24"/>
          <w:szCs w:val="24"/>
          <w:shd w:val="clear" w:color="auto" w:fill="FFFFFF"/>
        </w:rPr>
        <w:t>284</w:t>
      </w:r>
      <w:r w:rsidR="00F37C57">
        <w:rPr>
          <w:rFonts w:ascii="Poppins" w:hAnsi="Poppins" w:cs="Poppins"/>
          <w:color w:val="212121"/>
          <w:sz w:val="24"/>
          <w:szCs w:val="24"/>
          <w:shd w:val="clear" w:color="auto" w:fill="FFFFFF"/>
        </w:rPr>
        <w:t>m</w:t>
      </w:r>
      <w:r w:rsidRPr="00B35465">
        <w:rPr>
          <w:rFonts w:ascii="Poppins" w:hAnsi="Poppins" w:cs="Poppins"/>
          <w:color w:val="212121"/>
          <w:sz w:val="24"/>
          <w:szCs w:val="24"/>
          <w:shd w:val="clear" w:color="auto" w:fill="FFFFFF"/>
        </w:rPr>
        <w:t>. Historically again, Schools Forum have set aside £0.250m</w:t>
      </w:r>
      <w:r w:rsidR="004A5902">
        <w:rPr>
          <w:rFonts w:ascii="Poppins" w:hAnsi="Poppins" w:cs="Poppins"/>
          <w:color w:val="212121"/>
          <w:sz w:val="24"/>
          <w:szCs w:val="24"/>
          <w:shd w:val="clear" w:color="auto" w:fill="FFFFFF"/>
        </w:rPr>
        <w:t xml:space="preserve"> last year reducing to £0.100m</w:t>
      </w:r>
      <w:r w:rsidR="0066327B">
        <w:rPr>
          <w:rFonts w:ascii="Poppins" w:hAnsi="Poppins" w:cs="Poppins"/>
          <w:color w:val="212121"/>
          <w:sz w:val="24"/>
          <w:szCs w:val="24"/>
          <w:shd w:val="clear" w:color="auto" w:fill="FFFFFF"/>
        </w:rPr>
        <w:t>.</w:t>
      </w:r>
    </w:p>
    <w:p w14:paraId="7387AA56" w14:textId="77777777" w:rsidR="008D1140" w:rsidRDefault="008D1140" w:rsidP="00FA0A4B">
      <w:pPr>
        <w:ind w:left="0" w:right="0"/>
        <w:rPr>
          <w:rFonts w:ascii="Poppins" w:hAnsi="Poppins" w:cs="Poppins"/>
          <w:color w:val="212121"/>
          <w:sz w:val="24"/>
          <w:szCs w:val="24"/>
          <w:shd w:val="clear" w:color="auto" w:fill="FFFFFF"/>
        </w:rPr>
      </w:pPr>
    </w:p>
    <w:p w14:paraId="26544646" w14:textId="50690A5B" w:rsidR="008D1140" w:rsidRDefault="008D1140" w:rsidP="008D1140">
      <w:pPr>
        <w:ind w:left="709" w:right="0" w:hanging="709"/>
        <w:rPr>
          <w:rFonts w:ascii="Poppins" w:hAnsi="Poppins" w:cs="Poppins"/>
          <w:color w:val="212121"/>
          <w:sz w:val="24"/>
          <w:szCs w:val="24"/>
          <w:shd w:val="clear" w:color="auto" w:fill="FFFFFF"/>
        </w:rPr>
      </w:pPr>
      <w:r>
        <w:rPr>
          <w:rFonts w:ascii="Poppins" w:hAnsi="Poppins" w:cs="Poppins"/>
          <w:color w:val="212121"/>
          <w:sz w:val="24"/>
          <w:szCs w:val="24"/>
          <w:shd w:val="clear" w:color="auto" w:fill="FFFFFF"/>
        </w:rPr>
        <w:t>2.1</w:t>
      </w:r>
      <w:r w:rsidR="000A78B4">
        <w:rPr>
          <w:rFonts w:ascii="Poppins" w:hAnsi="Poppins" w:cs="Poppins"/>
          <w:color w:val="212121"/>
          <w:sz w:val="24"/>
          <w:szCs w:val="24"/>
          <w:shd w:val="clear" w:color="auto" w:fill="FFFFFF"/>
        </w:rPr>
        <w:t>6</w:t>
      </w:r>
      <w:r>
        <w:rPr>
          <w:rFonts w:ascii="Poppins" w:hAnsi="Poppins" w:cs="Poppins"/>
          <w:color w:val="212121"/>
          <w:sz w:val="24"/>
          <w:szCs w:val="24"/>
          <w:shd w:val="clear" w:color="auto" w:fill="FFFFFF"/>
        </w:rPr>
        <w:tab/>
      </w:r>
      <w:r w:rsidR="00693324">
        <w:rPr>
          <w:rFonts w:ascii="Poppins" w:hAnsi="Poppins" w:cs="Poppins"/>
          <w:color w:val="212121"/>
          <w:sz w:val="24"/>
          <w:szCs w:val="24"/>
          <w:shd w:val="clear" w:color="auto" w:fill="FFFFFF"/>
        </w:rPr>
        <w:t>It is important to note that any qualifying schools would still receive</w:t>
      </w:r>
      <w:r>
        <w:rPr>
          <w:rFonts w:ascii="Poppins" w:hAnsi="Poppins" w:cs="Poppins"/>
          <w:color w:val="212121"/>
          <w:sz w:val="24"/>
          <w:szCs w:val="24"/>
          <w:shd w:val="clear" w:color="auto" w:fill="FFFFFF"/>
        </w:rPr>
        <w:t xml:space="preserve"> the</w:t>
      </w:r>
      <w:r w:rsidR="00693324">
        <w:rPr>
          <w:rFonts w:ascii="Poppins" w:hAnsi="Poppins" w:cs="Poppins"/>
          <w:color w:val="212121"/>
          <w:sz w:val="24"/>
          <w:szCs w:val="24"/>
          <w:shd w:val="clear" w:color="auto" w:fill="FFFFFF"/>
        </w:rPr>
        <w:t xml:space="preserve"> relevant funding</w:t>
      </w:r>
      <w:r>
        <w:rPr>
          <w:rFonts w:ascii="Poppins" w:hAnsi="Poppins" w:cs="Poppins"/>
          <w:color w:val="212121"/>
          <w:sz w:val="24"/>
          <w:szCs w:val="24"/>
          <w:shd w:val="clear" w:color="auto" w:fill="FFFFFF"/>
        </w:rPr>
        <w:t>, as any surplus or deficit would be carried forward into the next financial year.</w:t>
      </w:r>
      <w:r w:rsidRPr="008D1140">
        <w:rPr>
          <w:rFonts w:ascii="Poppins" w:hAnsi="Poppins" w:cs="Poppins"/>
          <w:color w:val="212121"/>
          <w:sz w:val="24"/>
          <w:szCs w:val="24"/>
          <w:shd w:val="clear" w:color="auto" w:fill="FFFFFF"/>
        </w:rPr>
        <w:t xml:space="preserve"> </w:t>
      </w:r>
      <w:r w:rsidRPr="00B35465">
        <w:rPr>
          <w:rFonts w:ascii="Poppins" w:hAnsi="Poppins" w:cs="Poppins"/>
          <w:color w:val="212121"/>
          <w:sz w:val="24"/>
          <w:szCs w:val="24"/>
          <w:shd w:val="clear" w:color="auto" w:fill="FFFFFF"/>
        </w:rPr>
        <w:t>Schools were asked for their views as to whether Schools Forum should</w:t>
      </w:r>
      <w:r>
        <w:rPr>
          <w:rFonts w:ascii="Poppins" w:hAnsi="Poppins" w:cs="Poppins"/>
          <w:color w:val="212121"/>
          <w:sz w:val="24"/>
          <w:szCs w:val="24"/>
          <w:shd w:val="clear" w:color="auto" w:fill="FFFFFF"/>
        </w:rPr>
        <w:t>:</w:t>
      </w:r>
    </w:p>
    <w:p w14:paraId="0A18B995" w14:textId="79A677F7" w:rsidR="008D1140" w:rsidRPr="00352E77" w:rsidRDefault="000A78B4" w:rsidP="008D1140">
      <w:pPr>
        <w:pStyle w:val="ListParagraph"/>
        <w:numPr>
          <w:ilvl w:val="0"/>
          <w:numId w:val="28"/>
        </w:numPr>
        <w:ind w:right="0"/>
        <w:rPr>
          <w:rFonts w:ascii="Poppins" w:hAnsi="Poppins" w:cs="Poppins"/>
          <w:color w:val="212121"/>
          <w:sz w:val="24"/>
          <w:szCs w:val="24"/>
          <w:shd w:val="clear" w:color="auto" w:fill="FFFFFF"/>
        </w:rPr>
      </w:pPr>
      <w:r>
        <w:rPr>
          <w:rFonts w:ascii="Poppins" w:hAnsi="Poppins" w:cs="Poppins"/>
          <w:color w:val="212121"/>
          <w:sz w:val="24"/>
          <w:szCs w:val="24"/>
          <w:shd w:val="clear" w:color="auto" w:fill="FFFFFF"/>
        </w:rPr>
        <w:t>C</w:t>
      </w:r>
      <w:r w:rsidR="008D1140" w:rsidRPr="00352E77">
        <w:rPr>
          <w:rFonts w:ascii="Poppins" w:hAnsi="Poppins" w:cs="Poppins"/>
          <w:color w:val="212121"/>
          <w:sz w:val="24"/>
          <w:szCs w:val="24"/>
          <w:shd w:val="clear" w:color="auto" w:fill="FFFFFF"/>
        </w:rPr>
        <w:t>ontinue to allocate £0</w:t>
      </w:r>
      <w:r>
        <w:rPr>
          <w:rFonts w:ascii="Poppins" w:hAnsi="Poppins" w:cs="Poppins"/>
          <w:color w:val="212121"/>
          <w:sz w:val="24"/>
          <w:szCs w:val="24"/>
          <w:shd w:val="clear" w:color="auto" w:fill="FFFFFF"/>
        </w:rPr>
        <w:t>.200m and £0.100m</w:t>
      </w:r>
      <w:r w:rsidR="008D1140" w:rsidRPr="00352E77">
        <w:rPr>
          <w:rFonts w:ascii="Poppins" w:hAnsi="Poppins" w:cs="Poppins"/>
          <w:color w:val="212121"/>
          <w:sz w:val="24"/>
          <w:szCs w:val="24"/>
          <w:shd w:val="clear" w:color="auto" w:fill="FFFFFF"/>
        </w:rPr>
        <w:t xml:space="preserve"> to growth and falling rolls funding</w:t>
      </w:r>
      <w:r>
        <w:rPr>
          <w:rFonts w:ascii="Poppins" w:hAnsi="Poppins" w:cs="Poppins"/>
          <w:color w:val="212121"/>
          <w:sz w:val="24"/>
          <w:szCs w:val="24"/>
          <w:shd w:val="clear" w:color="auto" w:fill="FFFFFF"/>
        </w:rPr>
        <w:t xml:space="preserve"> respectively</w:t>
      </w:r>
    </w:p>
    <w:p w14:paraId="71944DE9" w14:textId="3E33F37F" w:rsidR="008D1140" w:rsidRPr="00352E77" w:rsidRDefault="000A78B4" w:rsidP="008D1140">
      <w:pPr>
        <w:pStyle w:val="ListParagraph"/>
        <w:numPr>
          <w:ilvl w:val="0"/>
          <w:numId w:val="28"/>
        </w:numPr>
        <w:ind w:right="0"/>
        <w:rPr>
          <w:rFonts w:ascii="Poppins" w:hAnsi="Poppins" w:cs="Poppins"/>
          <w:color w:val="212121"/>
          <w:sz w:val="24"/>
          <w:szCs w:val="24"/>
          <w:shd w:val="clear" w:color="auto" w:fill="FFFFFF"/>
        </w:rPr>
      </w:pPr>
      <w:r>
        <w:rPr>
          <w:rFonts w:ascii="Poppins" w:hAnsi="Poppins" w:cs="Poppins"/>
          <w:color w:val="212121"/>
          <w:sz w:val="24"/>
          <w:szCs w:val="24"/>
          <w:shd w:val="clear" w:color="auto" w:fill="FFFFFF"/>
        </w:rPr>
        <w:lastRenderedPageBreak/>
        <w:t>S</w:t>
      </w:r>
      <w:r w:rsidR="008D1140" w:rsidRPr="00352E77">
        <w:rPr>
          <w:rFonts w:ascii="Poppins" w:hAnsi="Poppins" w:cs="Poppins"/>
          <w:color w:val="212121"/>
          <w:sz w:val="24"/>
          <w:szCs w:val="24"/>
          <w:shd w:val="clear" w:color="auto" w:fill="FFFFFF"/>
        </w:rPr>
        <w:t>et the allocation at the NFF value</w:t>
      </w:r>
      <w:r>
        <w:rPr>
          <w:rFonts w:ascii="Poppins" w:hAnsi="Poppins" w:cs="Poppins"/>
          <w:color w:val="212121"/>
          <w:sz w:val="24"/>
          <w:szCs w:val="24"/>
          <w:shd w:val="clear" w:color="auto" w:fill="FFFFFF"/>
        </w:rPr>
        <w:t xml:space="preserve"> (£0.230m growth / £0.284 falling rolls)</w:t>
      </w:r>
      <w:r w:rsidR="008D1140" w:rsidRPr="00352E77">
        <w:rPr>
          <w:rFonts w:ascii="Poppins" w:hAnsi="Poppins" w:cs="Poppins"/>
          <w:color w:val="212121"/>
          <w:sz w:val="24"/>
          <w:szCs w:val="24"/>
          <w:shd w:val="clear" w:color="auto" w:fill="FFFFFF"/>
        </w:rPr>
        <w:t xml:space="preserve"> or </w:t>
      </w:r>
    </w:p>
    <w:p w14:paraId="617DDA1B" w14:textId="5E3B9433" w:rsidR="008D1140" w:rsidRDefault="000A78B4" w:rsidP="008D1140">
      <w:pPr>
        <w:pStyle w:val="ListParagraph"/>
        <w:numPr>
          <w:ilvl w:val="0"/>
          <w:numId w:val="28"/>
        </w:numPr>
        <w:ind w:right="0"/>
        <w:rPr>
          <w:rFonts w:ascii="Poppins" w:hAnsi="Poppins" w:cs="Poppins"/>
          <w:color w:val="212121"/>
          <w:sz w:val="24"/>
          <w:szCs w:val="24"/>
          <w:shd w:val="clear" w:color="auto" w:fill="FFFFFF"/>
        </w:rPr>
      </w:pPr>
      <w:r>
        <w:rPr>
          <w:rFonts w:ascii="Poppins" w:hAnsi="Poppins" w:cs="Poppins"/>
          <w:color w:val="212121"/>
          <w:sz w:val="24"/>
          <w:szCs w:val="24"/>
          <w:shd w:val="clear" w:color="auto" w:fill="FFFFFF"/>
        </w:rPr>
        <w:t>Return allocations to previous levels £0.250m</w:t>
      </w:r>
      <w:r w:rsidR="008D1140" w:rsidRPr="00352E77">
        <w:rPr>
          <w:rFonts w:ascii="Poppins" w:hAnsi="Poppins" w:cs="Poppins"/>
          <w:color w:val="212121"/>
          <w:sz w:val="24"/>
          <w:szCs w:val="24"/>
          <w:shd w:val="clear" w:color="auto" w:fill="FFFFFF"/>
        </w:rPr>
        <w:t xml:space="preserve">.  </w:t>
      </w:r>
    </w:p>
    <w:p w14:paraId="704D8B5D" w14:textId="77777777" w:rsidR="008D1140" w:rsidRPr="00693324" w:rsidRDefault="008D1140" w:rsidP="008D1140">
      <w:pPr>
        <w:pStyle w:val="ListParagraph"/>
        <w:ind w:left="1800" w:right="0"/>
        <w:rPr>
          <w:rFonts w:ascii="Poppins" w:hAnsi="Poppins" w:cs="Poppins"/>
          <w:color w:val="212121"/>
          <w:sz w:val="24"/>
          <w:szCs w:val="24"/>
          <w:shd w:val="clear" w:color="auto" w:fill="FFFFFF"/>
        </w:rPr>
      </w:pPr>
    </w:p>
    <w:p w14:paraId="03D179EE" w14:textId="173CEC6B" w:rsidR="0007100F" w:rsidRDefault="008D1140" w:rsidP="008D1140">
      <w:pPr>
        <w:ind w:left="709" w:right="134" w:hanging="709"/>
        <w:rPr>
          <w:rFonts w:ascii="Poppins" w:hAnsi="Poppins" w:cs="Poppins"/>
          <w:sz w:val="24"/>
          <w:szCs w:val="24"/>
        </w:rPr>
      </w:pPr>
      <w:r>
        <w:rPr>
          <w:rFonts w:ascii="Poppins" w:hAnsi="Poppins" w:cs="Poppins"/>
          <w:sz w:val="24"/>
          <w:szCs w:val="24"/>
        </w:rPr>
        <w:t>2.1</w:t>
      </w:r>
      <w:r w:rsidR="000A78B4">
        <w:rPr>
          <w:rFonts w:ascii="Poppins" w:hAnsi="Poppins" w:cs="Poppins"/>
          <w:sz w:val="24"/>
          <w:szCs w:val="24"/>
        </w:rPr>
        <w:t>7</w:t>
      </w:r>
      <w:r>
        <w:rPr>
          <w:rFonts w:ascii="Poppins" w:hAnsi="Poppins" w:cs="Poppins"/>
          <w:sz w:val="24"/>
          <w:szCs w:val="24"/>
        </w:rPr>
        <w:tab/>
        <w:t xml:space="preserve">From table 2 below, we can conclude that </w:t>
      </w:r>
      <w:proofErr w:type="gramStart"/>
      <w:r>
        <w:rPr>
          <w:rFonts w:ascii="Poppins" w:hAnsi="Poppins" w:cs="Poppins"/>
          <w:sz w:val="24"/>
          <w:szCs w:val="24"/>
        </w:rPr>
        <w:t>the majority of</w:t>
      </w:r>
      <w:proofErr w:type="gramEnd"/>
      <w:r>
        <w:rPr>
          <w:rFonts w:ascii="Poppins" w:hAnsi="Poppins" w:cs="Poppins"/>
          <w:sz w:val="24"/>
          <w:szCs w:val="24"/>
        </w:rPr>
        <w:t xml:space="preserve"> schools favour the proposal to </w:t>
      </w:r>
      <w:r w:rsidR="00FA0A4B">
        <w:rPr>
          <w:rFonts w:ascii="Poppins" w:hAnsi="Poppins" w:cs="Poppins"/>
          <w:sz w:val="24"/>
          <w:szCs w:val="24"/>
        </w:rPr>
        <w:t xml:space="preserve">keep the </w:t>
      </w:r>
      <w:r>
        <w:rPr>
          <w:rFonts w:ascii="Poppins" w:hAnsi="Poppins" w:cs="Poppins"/>
          <w:sz w:val="24"/>
          <w:szCs w:val="24"/>
        </w:rPr>
        <w:t>reduce</w:t>
      </w:r>
      <w:r w:rsidR="00FA0A4B">
        <w:rPr>
          <w:rFonts w:ascii="Poppins" w:hAnsi="Poppins" w:cs="Poppins"/>
          <w:sz w:val="24"/>
          <w:szCs w:val="24"/>
        </w:rPr>
        <w:t>d</w:t>
      </w:r>
      <w:r>
        <w:rPr>
          <w:rFonts w:ascii="Poppins" w:hAnsi="Poppins" w:cs="Poppins"/>
          <w:sz w:val="24"/>
          <w:szCs w:val="24"/>
        </w:rPr>
        <w:t xml:space="preserve"> funding allocations</w:t>
      </w:r>
      <w:r w:rsidR="00FA0A4B">
        <w:rPr>
          <w:rFonts w:ascii="Poppins" w:hAnsi="Poppins" w:cs="Poppins"/>
          <w:sz w:val="24"/>
          <w:szCs w:val="24"/>
        </w:rPr>
        <w:t xml:space="preserve"> for both</w:t>
      </w:r>
      <w:r>
        <w:rPr>
          <w:rFonts w:ascii="Poppins" w:hAnsi="Poppins" w:cs="Poppins"/>
          <w:sz w:val="24"/>
          <w:szCs w:val="24"/>
        </w:rPr>
        <w:t xml:space="preserve"> growth and falling rolls, which would </w:t>
      </w:r>
      <w:r w:rsidR="002669BD">
        <w:rPr>
          <w:rFonts w:ascii="Poppins" w:hAnsi="Poppins" w:cs="Poppins"/>
          <w:sz w:val="24"/>
          <w:szCs w:val="24"/>
        </w:rPr>
        <w:t xml:space="preserve">subsequently </w:t>
      </w:r>
      <w:r w:rsidR="00FA0A4B">
        <w:rPr>
          <w:rFonts w:ascii="Poppins" w:hAnsi="Poppins" w:cs="Poppins"/>
          <w:sz w:val="24"/>
          <w:szCs w:val="24"/>
        </w:rPr>
        <w:t>retain the lower</w:t>
      </w:r>
      <w:r>
        <w:rPr>
          <w:rFonts w:ascii="Poppins" w:hAnsi="Poppins" w:cs="Poppins"/>
          <w:sz w:val="24"/>
          <w:szCs w:val="24"/>
        </w:rPr>
        <w:t xml:space="preserve"> impact of </w:t>
      </w:r>
      <w:r w:rsidR="002669BD">
        <w:rPr>
          <w:rFonts w:ascii="Poppins" w:hAnsi="Poppins" w:cs="Poppins"/>
          <w:sz w:val="24"/>
          <w:szCs w:val="24"/>
        </w:rPr>
        <w:t>any</w:t>
      </w:r>
      <w:r>
        <w:rPr>
          <w:rFonts w:ascii="Poppins" w:hAnsi="Poppins" w:cs="Poppins"/>
          <w:sz w:val="24"/>
          <w:szCs w:val="24"/>
        </w:rPr>
        <w:t xml:space="preserve"> 0.5% transfer</w:t>
      </w:r>
      <w:r w:rsidR="00FA0A4B">
        <w:rPr>
          <w:rFonts w:ascii="Poppins" w:hAnsi="Poppins" w:cs="Poppins"/>
          <w:sz w:val="24"/>
          <w:szCs w:val="24"/>
        </w:rPr>
        <w:t xml:space="preserve">, </w:t>
      </w:r>
      <w:r>
        <w:rPr>
          <w:rFonts w:ascii="Poppins" w:hAnsi="Poppins" w:cs="Poppins"/>
          <w:sz w:val="24"/>
          <w:szCs w:val="24"/>
        </w:rPr>
        <w:t>if agreed.</w:t>
      </w:r>
    </w:p>
    <w:p w14:paraId="48BDE1AF" w14:textId="2EB151A7" w:rsidR="008D1140" w:rsidRDefault="008D1140">
      <w:pPr>
        <w:ind w:left="0" w:right="0"/>
        <w:rPr>
          <w:rFonts w:ascii="Poppins" w:hAnsi="Poppins" w:cs="Poppins"/>
          <w:sz w:val="24"/>
          <w:szCs w:val="24"/>
        </w:rPr>
      </w:pPr>
    </w:p>
    <w:p w14:paraId="65BB0B99" w14:textId="422A34B4" w:rsidR="00B35465" w:rsidRDefault="00792198" w:rsidP="00B525C7">
      <w:pPr>
        <w:ind w:left="709" w:right="134" w:hanging="709"/>
        <w:rPr>
          <w:rFonts w:ascii="Poppins" w:hAnsi="Poppins" w:cs="Poppins"/>
          <w:sz w:val="24"/>
          <w:szCs w:val="24"/>
        </w:rPr>
      </w:pPr>
      <w:r>
        <w:rPr>
          <w:rFonts w:ascii="Poppins" w:hAnsi="Poppins" w:cs="Poppins"/>
          <w:sz w:val="24"/>
          <w:szCs w:val="24"/>
        </w:rPr>
        <w:t>2.1</w:t>
      </w:r>
      <w:r w:rsidR="008D1140">
        <w:rPr>
          <w:rFonts w:ascii="Poppins" w:hAnsi="Poppins" w:cs="Poppins"/>
          <w:sz w:val="24"/>
          <w:szCs w:val="24"/>
        </w:rPr>
        <w:t>9</w:t>
      </w:r>
      <w:r>
        <w:rPr>
          <w:rFonts w:ascii="Poppins" w:hAnsi="Poppins" w:cs="Poppins"/>
          <w:sz w:val="24"/>
          <w:szCs w:val="24"/>
        </w:rPr>
        <w:t xml:space="preserve"> </w:t>
      </w:r>
      <w:r>
        <w:rPr>
          <w:rFonts w:ascii="Poppins" w:hAnsi="Poppins" w:cs="Poppins"/>
          <w:sz w:val="24"/>
          <w:szCs w:val="24"/>
        </w:rPr>
        <w:tab/>
      </w:r>
      <w:r w:rsidR="008D1140">
        <w:rPr>
          <w:rFonts w:ascii="Poppins" w:hAnsi="Poppins" w:cs="Poppins"/>
          <w:b/>
          <w:bCs/>
          <w:sz w:val="24"/>
          <w:szCs w:val="24"/>
        </w:rPr>
        <w:t>Table 2:</w:t>
      </w:r>
      <w:r w:rsidRPr="00792198">
        <w:rPr>
          <w:rFonts w:ascii="Poppins" w:hAnsi="Poppins" w:cs="Poppins"/>
          <w:b/>
          <w:bCs/>
          <w:sz w:val="24"/>
          <w:szCs w:val="24"/>
        </w:rPr>
        <w:t xml:space="preserve"> Which </w:t>
      </w:r>
      <w:r>
        <w:rPr>
          <w:rFonts w:ascii="Poppins" w:hAnsi="Poppins" w:cs="Poppins"/>
          <w:b/>
          <w:bCs/>
          <w:sz w:val="24"/>
          <w:szCs w:val="24"/>
        </w:rPr>
        <w:t>o</w:t>
      </w:r>
      <w:r w:rsidRPr="00792198">
        <w:rPr>
          <w:rFonts w:ascii="Poppins" w:hAnsi="Poppins" w:cs="Poppins"/>
          <w:b/>
          <w:bCs/>
          <w:sz w:val="24"/>
          <w:szCs w:val="24"/>
        </w:rPr>
        <w:t xml:space="preserve">ptions do you support for the </w:t>
      </w:r>
      <w:r w:rsidR="00B35465" w:rsidRPr="00792198">
        <w:rPr>
          <w:rFonts w:ascii="Poppins" w:hAnsi="Poppins" w:cs="Poppins"/>
          <w:b/>
          <w:bCs/>
          <w:sz w:val="24"/>
          <w:szCs w:val="24"/>
        </w:rPr>
        <w:t xml:space="preserve">suggested allocations for Growth </w:t>
      </w:r>
      <w:r>
        <w:rPr>
          <w:rFonts w:ascii="Poppins" w:hAnsi="Poppins" w:cs="Poppins"/>
          <w:b/>
          <w:bCs/>
          <w:sz w:val="24"/>
          <w:szCs w:val="24"/>
        </w:rPr>
        <w:t xml:space="preserve">and </w:t>
      </w:r>
      <w:r w:rsidR="00B35465" w:rsidRPr="00792198">
        <w:rPr>
          <w:rFonts w:ascii="Poppins" w:hAnsi="Poppins" w:cs="Poppins"/>
          <w:b/>
          <w:bCs/>
          <w:sz w:val="24"/>
          <w:szCs w:val="24"/>
        </w:rPr>
        <w:t>Falling Rolls Funding</w:t>
      </w:r>
    </w:p>
    <w:p w14:paraId="2E392619" w14:textId="77777777" w:rsidR="00B35465" w:rsidRDefault="00B35465" w:rsidP="00B525C7">
      <w:pPr>
        <w:ind w:left="709" w:right="134" w:hanging="709"/>
        <w:rPr>
          <w:rFonts w:ascii="Poppins" w:hAnsi="Poppins" w:cs="Poppins"/>
          <w:sz w:val="24"/>
          <w:szCs w:val="24"/>
        </w:rPr>
      </w:pPr>
    </w:p>
    <w:tbl>
      <w:tblPr>
        <w:tblW w:w="8930" w:type="dxa"/>
        <w:tblInd w:w="704" w:type="dxa"/>
        <w:tblLook w:val="04A0" w:firstRow="1" w:lastRow="0" w:firstColumn="1" w:lastColumn="0" w:noHBand="0" w:noVBand="1"/>
      </w:tblPr>
      <w:tblGrid>
        <w:gridCol w:w="5812"/>
        <w:gridCol w:w="1417"/>
        <w:gridCol w:w="1701"/>
      </w:tblGrid>
      <w:tr w:rsidR="0007100F" w:rsidRPr="0007100F" w14:paraId="6BC35B1D" w14:textId="77777777" w:rsidTr="0007100F">
        <w:trPr>
          <w:trHeight w:val="717"/>
        </w:trPr>
        <w:tc>
          <w:tcPr>
            <w:tcW w:w="5812"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63F5929" w14:textId="77777777" w:rsidR="0007100F" w:rsidRPr="0007100F" w:rsidRDefault="0007100F" w:rsidP="00ED0EA9">
            <w:pPr>
              <w:ind w:left="0" w:right="0"/>
              <w:rPr>
                <w:rFonts w:ascii="Calibri" w:hAnsi="Calibri" w:cs="Calibri"/>
                <w:b/>
                <w:bCs/>
                <w:color w:val="000000"/>
                <w:spacing w:val="0"/>
                <w:sz w:val="22"/>
                <w:szCs w:val="22"/>
                <w:lang w:eastAsia="en-GB"/>
              </w:rPr>
            </w:pPr>
            <w:r w:rsidRPr="0007100F">
              <w:rPr>
                <w:rFonts w:ascii="Calibri" w:hAnsi="Calibri" w:cs="Calibri"/>
                <w:b/>
                <w:bCs/>
                <w:color w:val="000000"/>
                <w:spacing w:val="0"/>
                <w:sz w:val="22"/>
                <w:szCs w:val="22"/>
                <w:lang w:eastAsia="en-GB"/>
              </w:rPr>
              <w:t> </w:t>
            </w:r>
          </w:p>
        </w:tc>
        <w:tc>
          <w:tcPr>
            <w:tcW w:w="1417" w:type="dxa"/>
            <w:tcBorders>
              <w:top w:val="single" w:sz="4" w:space="0" w:color="auto"/>
              <w:left w:val="nil"/>
              <w:bottom w:val="single" w:sz="4" w:space="0" w:color="auto"/>
              <w:right w:val="single" w:sz="4" w:space="0" w:color="auto"/>
            </w:tcBorders>
            <w:shd w:val="clear" w:color="000000" w:fill="DDEBF7"/>
            <w:vAlign w:val="bottom"/>
            <w:hideMark/>
          </w:tcPr>
          <w:p w14:paraId="174C2821" w14:textId="77777777" w:rsidR="0007100F" w:rsidRPr="0007100F" w:rsidRDefault="0007100F" w:rsidP="00ED0EA9">
            <w:pPr>
              <w:ind w:left="0" w:right="0"/>
              <w:jc w:val="center"/>
              <w:rPr>
                <w:rFonts w:ascii="Poppins" w:hAnsi="Poppins" w:cs="Poppins"/>
                <w:b/>
                <w:bCs/>
                <w:color w:val="000000"/>
                <w:spacing w:val="0"/>
                <w:sz w:val="24"/>
                <w:szCs w:val="24"/>
                <w:lang w:eastAsia="en-GB"/>
              </w:rPr>
            </w:pPr>
            <w:r w:rsidRPr="0007100F">
              <w:rPr>
                <w:rFonts w:ascii="Poppins" w:hAnsi="Poppins" w:cs="Poppins"/>
                <w:b/>
                <w:bCs/>
                <w:color w:val="000000"/>
                <w:spacing w:val="0"/>
                <w:sz w:val="24"/>
                <w:szCs w:val="24"/>
                <w:lang w:eastAsia="en-GB"/>
              </w:rPr>
              <w:t>Growth Funding</w:t>
            </w:r>
          </w:p>
        </w:tc>
        <w:tc>
          <w:tcPr>
            <w:tcW w:w="1701" w:type="dxa"/>
            <w:tcBorders>
              <w:top w:val="single" w:sz="4" w:space="0" w:color="auto"/>
              <w:left w:val="nil"/>
              <w:bottom w:val="single" w:sz="4" w:space="0" w:color="auto"/>
              <w:right w:val="single" w:sz="4" w:space="0" w:color="auto"/>
            </w:tcBorders>
            <w:shd w:val="clear" w:color="000000" w:fill="DDEBF7"/>
            <w:vAlign w:val="bottom"/>
            <w:hideMark/>
          </w:tcPr>
          <w:p w14:paraId="5FAC303C" w14:textId="77777777" w:rsidR="0007100F" w:rsidRPr="0007100F" w:rsidRDefault="0007100F" w:rsidP="00ED0EA9">
            <w:pPr>
              <w:ind w:left="0" w:right="0"/>
              <w:jc w:val="center"/>
              <w:rPr>
                <w:rFonts w:ascii="Poppins" w:hAnsi="Poppins" w:cs="Poppins"/>
                <w:b/>
                <w:bCs/>
                <w:color w:val="000000"/>
                <w:spacing w:val="0"/>
                <w:sz w:val="24"/>
                <w:szCs w:val="24"/>
                <w:lang w:eastAsia="en-GB"/>
              </w:rPr>
            </w:pPr>
            <w:r w:rsidRPr="0007100F">
              <w:rPr>
                <w:rFonts w:ascii="Poppins" w:hAnsi="Poppins" w:cs="Poppins"/>
                <w:b/>
                <w:bCs/>
                <w:color w:val="000000"/>
                <w:spacing w:val="0"/>
                <w:sz w:val="24"/>
                <w:szCs w:val="24"/>
                <w:lang w:eastAsia="en-GB"/>
              </w:rPr>
              <w:t>Falling Rolls Funding</w:t>
            </w:r>
          </w:p>
        </w:tc>
      </w:tr>
      <w:tr w:rsidR="0007100F" w:rsidRPr="0007100F" w14:paraId="525BEF7E" w14:textId="77777777" w:rsidTr="0007100F">
        <w:trPr>
          <w:trHeight w:val="480"/>
        </w:trPr>
        <w:tc>
          <w:tcPr>
            <w:tcW w:w="5812" w:type="dxa"/>
            <w:tcBorders>
              <w:top w:val="nil"/>
              <w:left w:val="single" w:sz="4" w:space="0" w:color="auto"/>
              <w:bottom w:val="single" w:sz="4" w:space="0" w:color="auto"/>
              <w:right w:val="single" w:sz="4" w:space="0" w:color="auto"/>
            </w:tcBorders>
            <w:noWrap/>
            <w:vAlign w:val="bottom"/>
            <w:hideMark/>
          </w:tcPr>
          <w:p w14:paraId="408B6843" w14:textId="6A9349C8" w:rsidR="0007100F" w:rsidRPr="0007100F" w:rsidRDefault="00B35465" w:rsidP="00ED0EA9">
            <w:pPr>
              <w:ind w:left="0" w:right="0"/>
              <w:rPr>
                <w:rFonts w:ascii="Poppins" w:hAnsi="Poppins" w:cs="Poppins"/>
                <w:color w:val="000000"/>
                <w:spacing w:val="0"/>
                <w:sz w:val="24"/>
                <w:szCs w:val="24"/>
                <w:lang w:eastAsia="en-GB"/>
              </w:rPr>
            </w:pPr>
            <w:r>
              <w:rPr>
                <w:rFonts w:ascii="Poppins" w:hAnsi="Poppins" w:cs="Poppins"/>
                <w:color w:val="000000"/>
                <w:spacing w:val="0"/>
                <w:sz w:val="24"/>
                <w:szCs w:val="24"/>
                <w:lang w:eastAsia="en-GB"/>
              </w:rPr>
              <w:t xml:space="preserve">Agree to </w:t>
            </w:r>
            <w:r w:rsidR="000A78B4">
              <w:rPr>
                <w:rFonts w:ascii="Poppins" w:hAnsi="Poppins" w:cs="Poppins"/>
                <w:color w:val="000000"/>
                <w:spacing w:val="0"/>
                <w:sz w:val="24"/>
                <w:szCs w:val="24"/>
                <w:lang w:eastAsia="en-GB"/>
              </w:rPr>
              <w:t>k</w:t>
            </w:r>
            <w:r w:rsidR="0007100F" w:rsidRPr="0007100F">
              <w:rPr>
                <w:rFonts w:ascii="Poppins" w:hAnsi="Poppins" w:cs="Poppins"/>
                <w:color w:val="000000"/>
                <w:spacing w:val="0"/>
                <w:sz w:val="24"/>
                <w:szCs w:val="24"/>
                <w:lang w:eastAsia="en-GB"/>
              </w:rPr>
              <w:t>eep funding at</w:t>
            </w:r>
            <w:r w:rsidR="000A78B4">
              <w:rPr>
                <w:rFonts w:ascii="Poppins" w:hAnsi="Poppins" w:cs="Poppins"/>
                <w:color w:val="000000"/>
                <w:spacing w:val="0"/>
                <w:sz w:val="24"/>
                <w:szCs w:val="24"/>
                <w:lang w:eastAsia="en-GB"/>
              </w:rPr>
              <w:t xml:space="preserve"> current level</w:t>
            </w:r>
            <w:r w:rsidR="0007100F" w:rsidRPr="0007100F">
              <w:rPr>
                <w:rFonts w:ascii="Poppins" w:hAnsi="Poppins" w:cs="Poppins"/>
                <w:color w:val="000000"/>
                <w:spacing w:val="0"/>
                <w:sz w:val="24"/>
                <w:szCs w:val="24"/>
                <w:lang w:eastAsia="en-GB"/>
              </w:rPr>
              <w:t xml:space="preserve"> £0.</w:t>
            </w:r>
            <w:r w:rsidR="000A78B4">
              <w:rPr>
                <w:rFonts w:ascii="Poppins" w:hAnsi="Poppins" w:cs="Poppins"/>
                <w:color w:val="000000"/>
                <w:spacing w:val="0"/>
                <w:sz w:val="24"/>
                <w:szCs w:val="24"/>
                <w:lang w:eastAsia="en-GB"/>
              </w:rPr>
              <w:t>200</w:t>
            </w:r>
            <w:r w:rsidR="0007100F" w:rsidRPr="0007100F">
              <w:rPr>
                <w:rFonts w:ascii="Poppins" w:hAnsi="Poppins" w:cs="Poppins"/>
                <w:color w:val="000000"/>
                <w:spacing w:val="0"/>
                <w:sz w:val="24"/>
                <w:szCs w:val="24"/>
                <w:lang w:eastAsia="en-GB"/>
              </w:rPr>
              <w:t>m</w:t>
            </w:r>
            <w:r w:rsidR="000A78B4">
              <w:rPr>
                <w:rFonts w:ascii="Poppins" w:hAnsi="Poppins" w:cs="Poppins"/>
                <w:color w:val="000000"/>
                <w:spacing w:val="0"/>
                <w:sz w:val="24"/>
                <w:szCs w:val="24"/>
                <w:lang w:eastAsia="en-GB"/>
              </w:rPr>
              <w:t xml:space="preserve"> growth / £0.100m Falling rolls</w:t>
            </w:r>
          </w:p>
        </w:tc>
        <w:tc>
          <w:tcPr>
            <w:tcW w:w="1417" w:type="dxa"/>
            <w:tcBorders>
              <w:top w:val="nil"/>
              <w:left w:val="nil"/>
              <w:bottom w:val="single" w:sz="4" w:space="0" w:color="auto"/>
              <w:right w:val="single" w:sz="4" w:space="0" w:color="auto"/>
            </w:tcBorders>
            <w:noWrap/>
            <w:vAlign w:val="bottom"/>
            <w:hideMark/>
          </w:tcPr>
          <w:p w14:paraId="3F2BAE94" w14:textId="4F41D92B" w:rsidR="0007100F" w:rsidRPr="0007100F" w:rsidRDefault="000A78B4" w:rsidP="00ED0EA9">
            <w:pPr>
              <w:ind w:left="0" w:right="0"/>
              <w:jc w:val="center"/>
              <w:rPr>
                <w:rFonts w:ascii="Poppins" w:hAnsi="Poppins" w:cs="Poppins"/>
                <w:color w:val="000000"/>
                <w:spacing w:val="0"/>
                <w:sz w:val="24"/>
                <w:szCs w:val="24"/>
                <w:lang w:eastAsia="en-GB"/>
              </w:rPr>
            </w:pPr>
            <w:r>
              <w:rPr>
                <w:rFonts w:ascii="Poppins" w:hAnsi="Poppins" w:cs="Poppins"/>
                <w:color w:val="000000"/>
                <w:spacing w:val="0"/>
                <w:sz w:val="24"/>
                <w:szCs w:val="24"/>
                <w:lang w:eastAsia="en-GB"/>
              </w:rPr>
              <w:t>54</w:t>
            </w:r>
            <w:r w:rsidR="00475218">
              <w:rPr>
                <w:rFonts w:ascii="Poppins" w:hAnsi="Poppins" w:cs="Poppins"/>
                <w:color w:val="000000"/>
                <w:spacing w:val="0"/>
                <w:sz w:val="24"/>
                <w:szCs w:val="24"/>
                <w:lang w:eastAsia="en-GB"/>
              </w:rPr>
              <w:t>%</w:t>
            </w:r>
          </w:p>
        </w:tc>
        <w:tc>
          <w:tcPr>
            <w:tcW w:w="1701" w:type="dxa"/>
            <w:tcBorders>
              <w:top w:val="nil"/>
              <w:left w:val="nil"/>
              <w:bottom w:val="single" w:sz="4" w:space="0" w:color="auto"/>
              <w:right w:val="single" w:sz="4" w:space="0" w:color="auto"/>
            </w:tcBorders>
            <w:noWrap/>
            <w:vAlign w:val="bottom"/>
            <w:hideMark/>
          </w:tcPr>
          <w:p w14:paraId="09D52E3F" w14:textId="4B314A5A" w:rsidR="0007100F" w:rsidRPr="0007100F" w:rsidRDefault="000A78B4" w:rsidP="00ED0EA9">
            <w:pPr>
              <w:ind w:left="0" w:right="0"/>
              <w:jc w:val="center"/>
              <w:rPr>
                <w:rFonts w:ascii="Poppins" w:hAnsi="Poppins" w:cs="Poppins"/>
                <w:color w:val="000000"/>
                <w:spacing w:val="0"/>
                <w:sz w:val="24"/>
                <w:szCs w:val="24"/>
                <w:lang w:eastAsia="en-GB"/>
              </w:rPr>
            </w:pPr>
            <w:r>
              <w:rPr>
                <w:rFonts w:ascii="Poppins" w:hAnsi="Poppins" w:cs="Poppins"/>
                <w:color w:val="000000"/>
                <w:spacing w:val="0"/>
                <w:sz w:val="24"/>
                <w:szCs w:val="24"/>
                <w:lang w:eastAsia="en-GB"/>
              </w:rPr>
              <w:t>50</w:t>
            </w:r>
            <w:r w:rsidR="00475218">
              <w:rPr>
                <w:rFonts w:ascii="Poppins" w:hAnsi="Poppins" w:cs="Poppins"/>
                <w:color w:val="000000"/>
                <w:spacing w:val="0"/>
                <w:sz w:val="24"/>
                <w:szCs w:val="24"/>
                <w:lang w:eastAsia="en-GB"/>
              </w:rPr>
              <w:t>%</w:t>
            </w:r>
          </w:p>
        </w:tc>
      </w:tr>
      <w:tr w:rsidR="0007100F" w:rsidRPr="0007100F" w14:paraId="517A3DAE" w14:textId="77777777" w:rsidTr="0007100F">
        <w:trPr>
          <w:trHeight w:val="480"/>
        </w:trPr>
        <w:tc>
          <w:tcPr>
            <w:tcW w:w="5812" w:type="dxa"/>
            <w:tcBorders>
              <w:top w:val="nil"/>
              <w:left w:val="single" w:sz="4" w:space="0" w:color="auto"/>
              <w:bottom w:val="single" w:sz="4" w:space="0" w:color="auto"/>
              <w:right w:val="single" w:sz="4" w:space="0" w:color="auto"/>
            </w:tcBorders>
            <w:noWrap/>
            <w:vAlign w:val="bottom"/>
            <w:hideMark/>
          </w:tcPr>
          <w:p w14:paraId="2BFF8EFD" w14:textId="3CFF66C3" w:rsidR="0007100F" w:rsidRPr="0007100F" w:rsidRDefault="00B35465" w:rsidP="00ED0EA9">
            <w:pPr>
              <w:ind w:left="0" w:right="0"/>
              <w:rPr>
                <w:rFonts w:ascii="Poppins" w:hAnsi="Poppins" w:cs="Poppins"/>
                <w:color w:val="000000"/>
                <w:spacing w:val="0"/>
                <w:sz w:val="24"/>
                <w:szCs w:val="24"/>
                <w:lang w:eastAsia="en-GB"/>
              </w:rPr>
            </w:pPr>
            <w:r>
              <w:rPr>
                <w:rFonts w:ascii="Poppins" w:hAnsi="Poppins" w:cs="Poppins"/>
                <w:color w:val="000000"/>
                <w:spacing w:val="0"/>
                <w:sz w:val="24"/>
                <w:szCs w:val="24"/>
                <w:lang w:eastAsia="en-GB"/>
              </w:rPr>
              <w:t xml:space="preserve">Agree to </w:t>
            </w:r>
            <w:r w:rsidR="0007100F" w:rsidRPr="0007100F">
              <w:rPr>
                <w:rFonts w:ascii="Poppins" w:hAnsi="Poppins" w:cs="Poppins"/>
                <w:color w:val="000000"/>
                <w:spacing w:val="0"/>
                <w:sz w:val="24"/>
                <w:szCs w:val="24"/>
                <w:lang w:eastAsia="en-GB"/>
              </w:rPr>
              <w:t xml:space="preserve">Increase to </w:t>
            </w:r>
            <w:r w:rsidR="00AC3FF6">
              <w:rPr>
                <w:rFonts w:ascii="Poppins" w:hAnsi="Poppins" w:cs="Poppins"/>
                <w:color w:val="000000"/>
                <w:spacing w:val="0"/>
                <w:sz w:val="24"/>
                <w:szCs w:val="24"/>
                <w:lang w:eastAsia="en-GB"/>
              </w:rPr>
              <w:t>NFF</w:t>
            </w:r>
            <w:r w:rsidR="0007100F" w:rsidRPr="0007100F">
              <w:rPr>
                <w:rFonts w:ascii="Poppins" w:hAnsi="Poppins" w:cs="Poppins"/>
                <w:color w:val="000000"/>
                <w:spacing w:val="0"/>
                <w:sz w:val="24"/>
                <w:szCs w:val="24"/>
                <w:lang w:eastAsia="en-GB"/>
              </w:rPr>
              <w:t xml:space="preserve"> Calculated Value</w:t>
            </w:r>
            <w:r w:rsidR="00AC3FF6">
              <w:rPr>
                <w:rFonts w:ascii="Poppins" w:hAnsi="Poppins" w:cs="Poppins"/>
                <w:color w:val="000000"/>
                <w:spacing w:val="0"/>
                <w:sz w:val="24"/>
                <w:szCs w:val="24"/>
                <w:lang w:eastAsia="en-GB"/>
              </w:rPr>
              <w:t xml:space="preserve"> (Growth £0.</w:t>
            </w:r>
            <w:r w:rsidR="000A78B4">
              <w:rPr>
                <w:rFonts w:ascii="Poppins" w:hAnsi="Poppins" w:cs="Poppins"/>
                <w:color w:val="000000"/>
                <w:spacing w:val="0"/>
                <w:sz w:val="24"/>
                <w:szCs w:val="24"/>
                <w:lang w:eastAsia="en-GB"/>
              </w:rPr>
              <w:t>230</w:t>
            </w:r>
            <w:r w:rsidR="00AC3FF6">
              <w:rPr>
                <w:rFonts w:ascii="Poppins" w:hAnsi="Poppins" w:cs="Poppins"/>
                <w:color w:val="000000"/>
                <w:spacing w:val="0"/>
                <w:sz w:val="24"/>
                <w:szCs w:val="24"/>
                <w:lang w:eastAsia="en-GB"/>
              </w:rPr>
              <w:t>m, Falling Rolls £0.</w:t>
            </w:r>
            <w:r w:rsidR="000A78B4">
              <w:rPr>
                <w:rFonts w:ascii="Poppins" w:hAnsi="Poppins" w:cs="Poppins"/>
                <w:color w:val="000000"/>
                <w:spacing w:val="0"/>
                <w:sz w:val="24"/>
                <w:szCs w:val="24"/>
                <w:lang w:eastAsia="en-GB"/>
              </w:rPr>
              <w:t>284</w:t>
            </w:r>
            <w:r w:rsidR="00AC3FF6">
              <w:rPr>
                <w:rFonts w:ascii="Poppins" w:hAnsi="Poppins" w:cs="Poppins"/>
                <w:color w:val="000000"/>
                <w:spacing w:val="0"/>
                <w:sz w:val="24"/>
                <w:szCs w:val="24"/>
                <w:lang w:eastAsia="en-GB"/>
              </w:rPr>
              <w:t>m)</w:t>
            </w:r>
          </w:p>
        </w:tc>
        <w:tc>
          <w:tcPr>
            <w:tcW w:w="1417" w:type="dxa"/>
            <w:tcBorders>
              <w:top w:val="nil"/>
              <w:left w:val="nil"/>
              <w:bottom w:val="single" w:sz="4" w:space="0" w:color="auto"/>
              <w:right w:val="single" w:sz="4" w:space="0" w:color="auto"/>
            </w:tcBorders>
            <w:noWrap/>
            <w:vAlign w:val="bottom"/>
            <w:hideMark/>
          </w:tcPr>
          <w:p w14:paraId="061D4E10" w14:textId="16A3177B" w:rsidR="0007100F" w:rsidRPr="0007100F" w:rsidRDefault="000A78B4" w:rsidP="00ED0EA9">
            <w:pPr>
              <w:ind w:left="0" w:right="0"/>
              <w:jc w:val="center"/>
              <w:rPr>
                <w:rFonts w:ascii="Poppins" w:hAnsi="Poppins" w:cs="Poppins"/>
                <w:color w:val="000000"/>
                <w:spacing w:val="0"/>
                <w:sz w:val="24"/>
                <w:szCs w:val="24"/>
                <w:lang w:eastAsia="en-GB"/>
              </w:rPr>
            </w:pPr>
            <w:r>
              <w:rPr>
                <w:rFonts w:ascii="Poppins" w:hAnsi="Poppins" w:cs="Poppins"/>
                <w:color w:val="000000"/>
                <w:spacing w:val="0"/>
                <w:sz w:val="24"/>
                <w:szCs w:val="24"/>
                <w:lang w:eastAsia="en-GB"/>
              </w:rPr>
              <w:t>25</w:t>
            </w:r>
            <w:r w:rsidR="00475218">
              <w:rPr>
                <w:rFonts w:ascii="Poppins" w:hAnsi="Poppins" w:cs="Poppins"/>
                <w:color w:val="000000"/>
                <w:spacing w:val="0"/>
                <w:sz w:val="24"/>
                <w:szCs w:val="24"/>
                <w:lang w:eastAsia="en-GB"/>
              </w:rPr>
              <w:t>%</w:t>
            </w:r>
          </w:p>
        </w:tc>
        <w:tc>
          <w:tcPr>
            <w:tcW w:w="1701" w:type="dxa"/>
            <w:tcBorders>
              <w:top w:val="nil"/>
              <w:left w:val="nil"/>
              <w:bottom w:val="single" w:sz="4" w:space="0" w:color="auto"/>
              <w:right w:val="single" w:sz="4" w:space="0" w:color="auto"/>
            </w:tcBorders>
            <w:noWrap/>
            <w:vAlign w:val="bottom"/>
            <w:hideMark/>
          </w:tcPr>
          <w:p w14:paraId="2D488099" w14:textId="3452292F" w:rsidR="0007100F" w:rsidRPr="0007100F" w:rsidRDefault="000A78B4" w:rsidP="00ED0EA9">
            <w:pPr>
              <w:ind w:left="0" w:right="0"/>
              <w:jc w:val="center"/>
              <w:rPr>
                <w:rFonts w:ascii="Poppins" w:hAnsi="Poppins" w:cs="Poppins"/>
                <w:color w:val="000000"/>
                <w:spacing w:val="0"/>
                <w:sz w:val="24"/>
                <w:szCs w:val="24"/>
                <w:lang w:eastAsia="en-GB"/>
              </w:rPr>
            </w:pPr>
            <w:r>
              <w:rPr>
                <w:rFonts w:ascii="Poppins" w:hAnsi="Poppins" w:cs="Poppins"/>
                <w:color w:val="000000"/>
                <w:spacing w:val="0"/>
                <w:sz w:val="24"/>
                <w:szCs w:val="24"/>
                <w:lang w:eastAsia="en-GB"/>
              </w:rPr>
              <w:t>29</w:t>
            </w:r>
            <w:r w:rsidR="00475218">
              <w:rPr>
                <w:rFonts w:ascii="Poppins" w:hAnsi="Poppins" w:cs="Poppins"/>
                <w:color w:val="000000"/>
                <w:spacing w:val="0"/>
                <w:sz w:val="24"/>
                <w:szCs w:val="24"/>
                <w:lang w:eastAsia="en-GB"/>
              </w:rPr>
              <w:t>%</w:t>
            </w:r>
          </w:p>
        </w:tc>
      </w:tr>
      <w:tr w:rsidR="0007100F" w:rsidRPr="0007100F" w14:paraId="3DB7B40D" w14:textId="77777777" w:rsidTr="0007100F">
        <w:trPr>
          <w:trHeight w:val="480"/>
        </w:trPr>
        <w:tc>
          <w:tcPr>
            <w:tcW w:w="5812" w:type="dxa"/>
            <w:tcBorders>
              <w:top w:val="nil"/>
              <w:left w:val="single" w:sz="4" w:space="0" w:color="auto"/>
              <w:bottom w:val="single" w:sz="4" w:space="0" w:color="auto"/>
              <w:right w:val="single" w:sz="4" w:space="0" w:color="auto"/>
            </w:tcBorders>
            <w:noWrap/>
            <w:vAlign w:val="bottom"/>
            <w:hideMark/>
          </w:tcPr>
          <w:p w14:paraId="599D1CB8" w14:textId="052A8D08" w:rsidR="0007100F" w:rsidRPr="0007100F" w:rsidRDefault="000A78B4" w:rsidP="00ED0EA9">
            <w:pPr>
              <w:ind w:left="0" w:right="0"/>
              <w:rPr>
                <w:rFonts w:ascii="Poppins" w:hAnsi="Poppins" w:cs="Poppins"/>
                <w:color w:val="000000"/>
                <w:spacing w:val="0"/>
                <w:sz w:val="24"/>
                <w:szCs w:val="24"/>
                <w:lang w:eastAsia="en-GB"/>
              </w:rPr>
            </w:pPr>
            <w:r>
              <w:rPr>
                <w:rFonts w:ascii="Poppins" w:hAnsi="Poppins" w:cs="Poppins"/>
                <w:color w:val="000000"/>
                <w:spacing w:val="0"/>
                <w:sz w:val="24"/>
                <w:szCs w:val="24"/>
                <w:lang w:eastAsia="en-GB"/>
              </w:rPr>
              <w:t>Return funding to 2024/25 levels £0.250m</w:t>
            </w:r>
            <w:r w:rsidR="0007100F" w:rsidRPr="0007100F">
              <w:rPr>
                <w:rFonts w:ascii="Poppins" w:hAnsi="Poppins" w:cs="Poppins"/>
                <w:color w:val="000000"/>
                <w:spacing w:val="0"/>
                <w:sz w:val="24"/>
                <w:szCs w:val="24"/>
                <w:lang w:eastAsia="en-GB"/>
              </w:rPr>
              <w:t xml:space="preserve"> </w:t>
            </w:r>
          </w:p>
        </w:tc>
        <w:tc>
          <w:tcPr>
            <w:tcW w:w="1417" w:type="dxa"/>
            <w:tcBorders>
              <w:top w:val="nil"/>
              <w:left w:val="nil"/>
              <w:bottom w:val="single" w:sz="4" w:space="0" w:color="auto"/>
              <w:right w:val="single" w:sz="4" w:space="0" w:color="auto"/>
            </w:tcBorders>
            <w:noWrap/>
            <w:vAlign w:val="bottom"/>
            <w:hideMark/>
          </w:tcPr>
          <w:p w14:paraId="7B6396E2" w14:textId="4CFC92C5" w:rsidR="0007100F" w:rsidRPr="0007100F" w:rsidRDefault="000A78B4" w:rsidP="00ED0EA9">
            <w:pPr>
              <w:ind w:left="0" w:right="0"/>
              <w:jc w:val="center"/>
              <w:rPr>
                <w:rFonts w:ascii="Poppins" w:hAnsi="Poppins" w:cs="Poppins"/>
                <w:color w:val="000000"/>
                <w:spacing w:val="0"/>
                <w:sz w:val="24"/>
                <w:szCs w:val="24"/>
                <w:lang w:eastAsia="en-GB"/>
              </w:rPr>
            </w:pPr>
            <w:r>
              <w:rPr>
                <w:rFonts w:ascii="Poppins" w:hAnsi="Poppins" w:cs="Poppins"/>
                <w:color w:val="000000"/>
                <w:spacing w:val="0"/>
                <w:sz w:val="24"/>
                <w:szCs w:val="24"/>
                <w:lang w:eastAsia="en-GB"/>
              </w:rPr>
              <w:t>21</w:t>
            </w:r>
            <w:r w:rsidR="00475218">
              <w:rPr>
                <w:rFonts w:ascii="Poppins" w:hAnsi="Poppins" w:cs="Poppins"/>
                <w:color w:val="000000"/>
                <w:spacing w:val="0"/>
                <w:sz w:val="24"/>
                <w:szCs w:val="24"/>
                <w:lang w:eastAsia="en-GB"/>
              </w:rPr>
              <w:t>%</w:t>
            </w:r>
          </w:p>
        </w:tc>
        <w:tc>
          <w:tcPr>
            <w:tcW w:w="1701" w:type="dxa"/>
            <w:tcBorders>
              <w:top w:val="nil"/>
              <w:left w:val="nil"/>
              <w:bottom w:val="single" w:sz="4" w:space="0" w:color="auto"/>
              <w:right w:val="single" w:sz="4" w:space="0" w:color="auto"/>
            </w:tcBorders>
            <w:noWrap/>
            <w:vAlign w:val="bottom"/>
            <w:hideMark/>
          </w:tcPr>
          <w:p w14:paraId="36A0465A" w14:textId="42BD33DA" w:rsidR="0007100F" w:rsidRPr="0007100F" w:rsidRDefault="000A78B4" w:rsidP="00ED0EA9">
            <w:pPr>
              <w:ind w:left="0" w:right="0"/>
              <w:jc w:val="center"/>
              <w:rPr>
                <w:rFonts w:ascii="Poppins" w:hAnsi="Poppins" w:cs="Poppins"/>
                <w:color w:val="000000"/>
                <w:spacing w:val="0"/>
                <w:sz w:val="24"/>
                <w:szCs w:val="24"/>
                <w:lang w:eastAsia="en-GB"/>
              </w:rPr>
            </w:pPr>
            <w:r>
              <w:rPr>
                <w:rFonts w:ascii="Poppins" w:hAnsi="Poppins" w:cs="Poppins"/>
                <w:color w:val="000000"/>
                <w:spacing w:val="0"/>
                <w:sz w:val="24"/>
                <w:szCs w:val="24"/>
                <w:lang w:eastAsia="en-GB"/>
              </w:rPr>
              <w:t>21</w:t>
            </w:r>
            <w:r w:rsidR="00475218">
              <w:rPr>
                <w:rFonts w:ascii="Poppins" w:hAnsi="Poppins" w:cs="Poppins"/>
                <w:color w:val="000000"/>
                <w:spacing w:val="0"/>
                <w:sz w:val="24"/>
                <w:szCs w:val="24"/>
                <w:lang w:eastAsia="en-GB"/>
              </w:rPr>
              <w:t>%</w:t>
            </w:r>
          </w:p>
        </w:tc>
      </w:tr>
    </w:tbl>
    <w:p w14:paraId="5D43C49B" w14:textId="7B3EE47F" w:rsidR="0023697A" w:rsidRDefault="0023697A" w:rsidP="008D1140">
      <w:pPr>
        <w:ind w:left="0" w:right="134"/>
        <w:rPr>
          <w:rFonts w:ascii="Poppins" w:hAnsi="Poppins" w:cs="Poppins"/>
          <w:sz w:val="24"/>
          <w:szCs w:val="24"/>
        </w:rPr>
      </w:pPr>
    </w:p>
    <w:p w14:paraId="5FBFF8F9" w14:textId="6D387815" w:rsidR="000A78B4" w:rsidRDefault="000A78B4" w:rsidP="008D1140">
      <w:pPr>
        <w:ind w:left="0" w:right="134"/>
        <w:rPr>
          <w:rFonts w:ascii="Poppins" w:hAnsi="Poppins" w:cs="Poppins"/>
          <w:sz w:val="24"/>
          <w:szCs w:val="24"/>
        </w:rPr>
      </w:pPr>
    </w:p>
    <w:p w14:paraId="609E156A" w14:textId="46E90526" w:rsidR="000A78B4" w:rsidRDefault="00B76836" w:rsidP="008D1140">
      <w:pPr>
        <w:ind w:left="0" w:right="134"/>
        <w:rPr>
          <w:rFonts w:ascii="Poppins" w:hAnsi="Poppins" w:cs="Poppins"/>
          <w:sz w:val="24"/>
          <w:szCs w:val="24"/>
        </w:rPr>
      </w:pPr>
      <w:r>
        <w:rPr>
          <w:rFonts w:ascii="Poppins" w:hAnsi="Poppins" w:cs="Poppins"/>
          <w:sz w:val="24"/>
          <w:szCs w:val="24"/>
        </w:rPr>
        <w:tab/>
      </w:r>
      <w:r>
        <w:rPr>
          <w:noProof/>
        </w:rPr>
        <w:drawing>
          <wp:inline distT="0" distB="0" distL="0" distR="0" wp14:anchorId="74776688" wp14:editId="23A5668B">
            <wp:extent cx="4572000" cy="2752725"/>
            <wp:effectExtent l="0" t="0" r="0" b="9525"/>
            <wp:docPr id="46381616" name="Chart 1">
              <a:extLst xmlns:a="http://schemas.openxmlformats.org/drawingml/2006/main">
                <a:ext uri="{FF2B5EF4-FFF2-40B4-BE49-F238E27FC236}">
                  <a16:creationId xmlns:a16="http://schemas.microsoft.com/office/drawing/2014/main" id="{47EFA88C-D63C-6C9A-948A-E40440BDD5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F78FA2" w14:textId="77777777" w:rsidR="000A78B4" w:rsidRDefault="000A78B4" w:rsidP="008D1140">
      <w:pPr>
        <w:ind w:left="0" w:right="134"/>
        <w:rPr>
          <w:rFonts w:ascii="Poppins" w:hAnsi="Poppins" w:cs="Poppins"/>
          <w:sz w:val="24"/>
          <w:szCs w:val="24"/>
        </w:rPr>
      </w:pPr>
    </w:p>
    <w:p w14:paraId="28A86ABB" w14:textId="71136E9D" w:rsidR="000A78B4" w:rsidRDefault="00B76836" w:rsidP="008D1140">
      <w:pPr>
        <w:ind w:left="0" w:right="134"/>
        <w:rPr>
          <w:rFonts w:ascii="Poppins" w:hAnsi="Poppins" w:cs="Poppins"/>
          <w:sz w:val="24"/>
          <w:szCs w:val="24"/>
        </w:rPr>
      </w:pPr>
      <w:r>
        <w:rPr>
          <w:rFonts w:ascii="Poppins" w:hAnsi="Poppins" w:cs="Poppins"/>
          <w:sz w:val="24"/>
          <w:szCs w:val="24"/>
        </w:rPr>
        <w:tab/>
      </w:r>
    </w:p>
    <w:p w14:paraId="5D9E7405" w14:textId="77777777" w:rsidR="000A78B4" w:rsidRDefault="000A78B4" w:rsidP="008D1140">
      <w:pPr>
        <w:ind w:left="0" w:right="134"/>
        <w:rPr>
          <w:rFonts w:ascii="Poppins" w:hAnsi="Poppins" w:cs="Poppins"/>
          <w:sz w:val="24"/>
          <w:szCs w:val="24"/>
        </w:rPr>
      </w:pPr>
    </w:p>
    <w:p w14:paraId="00C7BA71" w14:textId="4F38B8A8" w:rsidR="000A78B4" w:rsidRDefault="00B76836" w:rsidP="008D1140">
      <w:pPr>
        <w:ind w:left="0" w:right="134"/>
        <w:rPr>
          <w:rFonts w:ascii="Poppins" w:hAnsi="Poppins" w:cs="Poppins"/>
          <w:sz w:val="24"/>
          <w:szCs w:val="24"/>
        </w:rPr>
      </w:pPr>
      <w:r>
        <w:rPr>
          <w:rFonts w:ascii="Poppins" w:hAnsi="Poppins" w:cs="Poppins"/>
          <w:sz w:val="24"/>
          <w:szCs w:val="24"/>
        </w:rPr>
        <w:lastRenderedPageBreak/>
        <w:tab/>
      </w:r>
      <w:r>
        <w:rPr>
          <w:noProof/>
        </w:rPr>
        <w:drawing>
          <wp:inline distT="0" distB="0" distL="0" distR="0" wp14:anchorId="4E10DC52" wp14:editId="77E12714">
            <wp:extent cx="4572000" cy="2743200"/>
            <wp:effectExtent l="0" t="0" r="0" b="0"/>
            <wp:docPr id="688717289" name="Chart 1">
              <a:extLst xmlns:a="http://schemas.openxmlformats.org/drawingml/2006/main">
                <a:ext uri="{FF2B5EF4-FFF2-40B4-BE49-F238E27FC236}">
                  <a16:creationId xmlns:a16="http://schemas.microsoft.com/office/drawing/2014/main" id="{5F19DF8C-1F02-FAF5-9F66-E44377BD2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52D6DA" w14:textId="77777777" w:rsidR="000A78B4" w:rsidRDefault="000A78B4" w:rsidP="008D1140">
      <w:pPr>
        <w:ind w:left="0" w:right="134"/>
        <w:rPr>
          <w:rFonts w:ascii="Poppins" w:hAnsi="Poppins" w:cs="Poppins"/>
          <w:sz w:val="24"/>
          <w:szCs w:val="24"/>
        </w:rPr>
      </w:pPr>
    </w:p>
    <w:p w14:paraId="55A9DEA6" w14:textId="77777777" w:rsidR="00693324" w:rsidRDefault="00693324" w:rsidP="00792198">
      <w:pPr>
        <w:ind w:left="709" w:right="134" w:hanging="709"/>
        <w:rPr>
          <w:rFonts w:ascii="Poppins" w:hAnsi="Poppins" w:cs="Poppins"/>
          <w:sz w:val="24"/>
          <w:szCs w:val="24"/>
        </w:rPr>
      </w:pPr>
    </w:p>
    <w:p w14:paraId="45FE49CF" w14:textId="30D10C03" w:rsidR="0023697A" w:rsidRDefault="00693463" w:rsidP="00B525C7">
      <w:pPr>
        <w:ind w:left="709" w:right="134" w:hanging="709"/>
        <w:rPr>
          <w:rFonts w:ascii="Poppins" w:hAnsi="Poppins" w:cs="Poppins"/>
          <w:sz w:val="24"/>
          <w:szCs w:val="24"/>
        </w:rPr>
      </w:pPr>
      <w:r>
        <w:rPr>
          <w:rFonts w:ascii="Poppins" w:hAnsi="Poppins" w:cs="Poppins"/>
          <w:sz w:val="24"/>
          <w:szCs w:val="24"/>
        </w:rPr>
        <w:t>2.</w:t>
      </w:r>
      <w:r w:rsidR="002669BD">
        <w:rPr>
          <w:rFonts w:ascii="Poppins" w:hAnsi="Poppins" w:cs="Poppins"/>
          <w:sz w:val="24"/>
          <w:szCs w:val="24"/>
        </w:rPr>
        <w:t>20</w:t>
      </w:r>
      <w:r>
        <w:rPr>
          <w:rFonts w:ascii="Poppins" w:hAnsi="Poppins" w:cs="Poppins"/>
          <w:sz w:val="24"/>
          <w:szCs w:val="24"/>
        </w:rPr>
        <w:tab/>
      </w:r>
      <w:r w:rsidR="00B525C7" w:rsidRPr="00571704">
        <w:rPr>
          <w:rFonts w:ascii="Poppins" w:hAnsi="Poppins" w:cs="Poppins"/>
          <w:sz w:val="24"/>
          <w:szCs w:val="24"/>
        </w:rPr>
        <w:t>There was no overall agreement to transfer 0.</w:t>
      </w:r>
      <w:r w:rsidR="00475218" w:rsidRPr="00571704">
        <w:rPr>
          <w:rFonts w:ascii="Poppins" w:hAnsi="Poppins" w:cs="Poppins"/>
          <w:sz w:val="24"/>
          <w:szCs w:val="24"/>
        </w:rPr>
        <w:t>50</w:t>
      </w:r>
      <w:r w:rsidR="00B525C7" w:rsidRPr="00571704">
        <w:rPr>
          <w:rFonts w:ascii="Poppins" w:hAnsi="Poppins" w:cs="Poppins"/>
          <w:sz w:val="24"/>
          <w:szCs w:val="24"/>
        </w:rPr>
        <w:t xml:space="preserve">% of the </w:t>
      </w:r>
      <w:proofErr w:type="gramStart"/>
      <w:r w:rsidR="00B525C7" w:rsidRPr="00571704">
        <w:rPr>
          <w:rFonts w:ascii="Poppins" w:hAnsi="Poppins" w:cs="Poppins"/>
          <w:sz w:val="24"/>
          <w:szCs w:val="24"/>
        </w:rPr>
        <w:t>Schools</w:t>
      </w:r>
      <w:proofErr w:type="gramEnd"/>
      <w:r w:rsidR="00B525C7" w:rsidRPr="00571704">
        <w:rPr>
          <w:rFonts w:ascii="Poppins" w:hAnsi="Poppins" w:cs="Poppins"/>
          <w:sz w:val="24"/>
          <w:szCs w:val="24"/>
        </w:rPr>
        <w:t xml:space="preserve"> block to High Needs block, with </w:t>
      </w:r>
      <w:r w:rsidR="00B76836">
        <w:rPr>
          <w:rFonts w:ascii="Poppins" w:hAnsi="Poppins" w:cs="Poppins"/>
          <w:sz w:val="24"/>
          <w:szCs w:val="24"/>
        </w:rPr>
        <w:t>33</w:t>
      </w:r>
      <w:r w:rsidR="00B525C7" w:rsidRPr="00571704">
        <w:rPr>
          <w:rFonts w:ascii="Poppins" w:hAnsi="Poppins" w:cs="Poppins"/>
          <w:sz w:val="24"/>
          <w:szCs w:val="24"/>
        </w:rPr>
        <w:t xml:space="preserve">% of schools </w:t>
      </w:r>
      <w:r w:rsidR="00527C14" w:rsidRPr="00571704">
        <w:rPr>
          <w:rFonts w:ascii="Poppins" w:hAnsi="Poppins" w:cs="Poppins"/>
          <w:sz w:val="24"/>
          <w:szCs w:val="24"/>
        </w:rPr>
        <w:t>agreeing</w:t>
      </w:r>
      <w:r w:rsidR="00B525C7" w:rsidRPr="00571704">
        <w:rPr>
          <w:rFonts w:ascii="Poppins" w:hAnsi="Poppins" w:cs="Poppins"/>
          <w:sz w:val="24"/>
          <w:szCs w:val="24"/>
        </w:rPr>
        <w:t xml:space="preserve"> with the transfer (compared to </w:t>
      </w:r>
      <w:r w:rsidR="00B76836">
        <w:rPr>
          <w:rFonts w:ascii="Poppins" w:hAnsi="Poppins" w:cs="Poppins"/>
          <w:sz w:val="24"/>
          <w:szCs w:val="24"/>
        </w:rPr>
        <w:t>11</w:t>
      </w:r>
      <w:r w:rsidR="00B525C7" w:rsidRPr="00571704">
        <w:rPr>
          <w:rFonts w:ascii="Poppins" w:hAnsi="Poppins" w:cs="Poppins"/>
          <w:sz w:val="24"/>
          <w:szCs w:val="24"/>
        </w:rPr>
        <w:t xml:space="preserve">% last year). The remaining </w:t>
      </w:r>
      <w:r w:rsidR="00B76836">
        <w:rPr>
          <w:rFonts w:ascii="Poppins" w:hAnsi="Poppins" w:cs="Poppins"/>
          <w:sz w:val="24"/>
          <w:szCs w:val="24"/>
        </w:rPr>
        <w:t>67</w:t>
      </w:r>
      <w:r w:rsidR="00B525C7" w:rsidRPr="00571704">
        <w:rPr>
          <w:rFonts w:ascii="Poppins" w:hAnsi="Poppins" w:cs="Poppins"/>
          <w:sz w:val="24"/>
          <w:szCs w:val="24"/>
        </w:rPr>
        <w:t xml:space="preserve">% of schools cited </w:t>
      </w:r>
      <w:r w:rsidR="0023697A" w:rsidRPr="00571704">
        <w:rPr>
          <w:rFonts w:ascii="Poppins" w:hAnsi="Poppins" w:cs="Poppins"/>
          <w:sz w:val="24"/>
          <w:szCs w:val="24"/>
        </w:rPr>
        <w:t>one</w:t>
      </w:r>
      <w:r w:rsidR="00B525C7" w:rsidRPr="00571704">
        <w:rPr>
          <w:rFonts w:ascii="Poppins" w:hAnsi="Poppins" w:cs="Poppins"/>
          <w:sz w:val="24"/>
          <w:szCs w:val="24"/>
        </w:rPr>
        <w:t xml:space="preserve"> main reason </w:t>
      </w:r>
      <w:r w:rsidR="008F259B">
        <w:rPr>
          <w:rFonts w:ascii="Poppins" w:hAnsi="Poppins" w:cs="Poppins"/>
          <w:sz w:val="24"/>
          <w:szCs w:val="24"/>
        </w:rPr>
        <w:t xml:space="preserve">for not agreeing to the transfer </w:t>
      </w:r>
      <w:r w:rsidR="0023697A" w:rsidRPr="00571704">
        <w:rPr>
          <w:rFonts w:ascii="Poppins" w:hAnsi="Poppins" w:cs="Poppins"/>
          <w:sz w:val="24"/>
          <w:szCs w:val="24"/>
        </w:rPr>
        <w:t>which was the</w:t>
      </w:r>
      <w:r w:rsidR="00B525C7" w:rsidRPr="00571704">
        <w:rPr>
          <w:rFonts w:ascii="Poppins" w:hAnsi="Poppins" w:cs="Poppins"/>
          <w:sz w:val="24"/>
          <w:szCs w:val="24"/>
        </w:rPr>
        <w:t xml:space="preserve"> impact </w:t>
      </w:r>
      <w:r w:rsidR="002669BD">
        <w:rPr>
          <w:rFonts w:ascii="Poppins" w:hAnsi="Poppins" w:cs="Poppins"/>
          <w:sz w:val="24"/>
          <w:szCs w:val="24"/>
        </w:rPr>
        <w:t>that</w:t>
      </w:r>
      <w:r w:rsidR="008F259B">
        <w:rPr>
          <w:rFonts w:ascii="Poppins" w:hAnsi="Poppins" w:cs="Poppins"/>
          <w:sz w:val="24"/>
          <w:szCs w:val="24"/>
        </w:rPr>
        <w:t xml:space="preserve"> </w:t>
      </w:r>
      <w:r w:rsidR="00B525C7" w:rsidRPr="00571704">
        <w:rPr>
          <w:rFonts w:ascii="Poppins" w:hAnsi="Poppins" w:cs="Poppins"/>
          <w:sz w:val="24"/>
          <w:szCs w:val="24"/>
        </w:rPr>
        <w:t xml:space="preserve">deducting this funding has on the unprecedented financial uncertainty </w:t>
      </w:r>
      <w:r w:rsidR="008F259B">
        <w:rPr>
          <w:rFonts w:ascii="Poppins" w:hAnsi="Poppins" w:cs="Poppins"/>
          <w:sz w:val="24"/>
          <w:szCs w:val="24"/>
        </w:rPr>
        <w:t>schools</w:t>
      </w:r>
      <w:r w:rsidR="00B525C7" w:rsidRPr="00571704">
        <w:rPr>
          <w:rFonts w:ascii="Poppins" w:hAnsi="Poppins" w:cs="Poppins"/>
          <w:sz w:val="24"/>
          <w:szCs w:val="24"/>
        </w:rPr>
        <w:t xml:space="preserve"> are already facing.</w:t>
      </w:r>
    </w:p>
    <w:p w14:paraId="7928DC2D" w14:textId="55BAB90D" w:rsidR="00F24359" w:rsidRDefault="00F24359">
      <w:pPr>
        <w:ind w:left="0" w:right="0"/>
        <w:rPr>
          <w:rFonts w:ascii="Poppins" w:hAnsi="Poppins" w:cs="Poppins"/>
          <w:b/>
          <w:sz w:val="24"/>
          <w:szCs w:val="24"/>
        </w:rPr>
      </w:pPr>
    </w:p>
    <w:p w14:paraId="2445B81E" w14:textId="2F18E71D" w:rsidR="00B525C7" w:rsidRDefault="008F259B" w:rsidP="008F259B">
      <w:pPr>
        <w:ind w:left="709" w:right="134" w:hanging="709"/>
        <w:rPr>
          <w:rFonts w:ascii="Poppins" w:hAnsi="Poppins" w:cs="Poppins"/>
          <w:b/>
          <w:sz w:val="24"/>
          <w:szCs w:val="24"/>
        </w:rPr>
      </w:pPr>
      <w:r>
        <w:rPr>
          <w:rFonts w:ascii="Poppins" w:hAnsi="Poppins" w:cs="Poppins"/>
          <w:b/>
          <w:sz w:val="24"/>
          <w:szCs w:val="24"/>
        </w:rPr>
        <w:t>2.</w:t>
      </w:r>
      <w:r w:rsidR="002669BD">
        <w:rPr>
          <w:rFonts w:ascii="Poppins" w:hAnsi="Poppins" w:cs="Poppins"/>
          <w:b/>
          <w:sz w:val="24"/>
          <w:szCs w:val="24"/>
        </w:rPr>
        <w:t>21</w:t>
      </w:r>
      <w:r>
        <w:rPr>
          <w:rFonts w:ascii="Poppins" w:hAnsi="Poppins" w:cs="Poppins"/>
          <w:b/>
          <w:sz w:val="24"/>
          <w:szCs w:val="24"/>
        </w:rPr>
        <w:tab/>
        <w:t xml:space="preserve">Question – Are you supportive of a transfer of 0.5% from the Schools Block to the High Needs Block, to meet the needs of children and young people in our North Tyneside SEND system. </w:t>
      </w:r>
    </w:p>
    <w:p w14:paraId="19D624AB" w14:textId="77777777" w:rsidR="00527C14" w:rsidRDefault="00527C14" w:rsidP="00B525C7">
      <w:pPr>
        <w:ind w:left="720" w:right="134"/>
        <w:rPr>
          <w:rFonts w:ascii="Poppins" w:hAnsi="Poppins" w:cs="Poppins"/>
          <w:b/>
          <w:sz w:val="24"/>
          <w:szCs w:val="24"/>
        </w:rPr>
      </w:pPr>
    </w:p>
    <w:p w14:paraId="441C460D" w14:textId="291159F2" w:rsidR="00514101" w:rsidRPr="00B525C7" w:rsidRDefault="00B76836" w:rsidP="00B525C7">
      <w:pPr>
        <w:ind w:left="720" w:right="134"/>
        <w:rPr>
          <w:rFonts w:ascii="Poppins" w:hAnsi="Poppins" w:cs="Poppins"/>
          <w:b/>
          <w:sz w:val="24"/>
          <w:szCs w:val="24"/>
        </w:rPr>
      </w:pPr>
      <w:r>
        <w:rPr>
          <w:noProof/>
        </w:rPr>
        <w:drawing>
          <wp:inline distT="0" distB="0" distL="0" distR="0" wp14:anchorId="19B46292" wp14:editId="383643B8">
            <wp:extent cx="5753100" cy="3500438"/>
            <wp:effectExtent l="0" t="0" r="0" b="5080"/>
            <wp:docPr id="992266756" name="Chart 1">
              <a:extLst xmlns:a="http://schemas.openxmlformats.org/drawingml/2006/main">
                <a:ext uri="{FF2B5EF4-FFF2-40B4-BE49-F238E27FC236}">
                  <a16:creationId xmlns:a16="http://schemas.microsoft.com/office/drawing/2014/main" id="{B245F2C9-9774-412D-AA34-121D265BA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B51AB6" w14:textId="594F3C1F" w:rsidR="00B525C7" w:rsidRPr="00B525C7" w:rsidRDefault="00B525C7" w:rsidP="00B525C7">
      <w:pPr>
        <w:ind w:left="720" w:right="134"/>
        <w:jc w:val="center"/>
        <w:rPr>
          <w:rFonts w:ascii="Poppins" w:hAnsi="Poppins" w:cs="Poppins"/>
          <w:b/>
          <w:sz w:val="24"/>
          <w:szCs w:val="24"/>
        </w:rPr>
      </w:pPr>
    </w:p>
    <w:p w14:paraId="0757E707" w14:textId="77777777" w:rsidR="00514101" w:rsidRDefault="00514101" w:rsidP="00514101">
      <w:pPr>
        <w:ind w:left="709" w:right="134" w:hanging="709"/>
        <w:rPr>
          <w:rFonts w:ascii="Poppins" w:hAnsi="Poppins" w:cs="Poppins"/>
          <w:sz w:val="24"/>
          <w:szCs w:val="24"/>
        </w:rPr>
      </w:pPr>
    </w:p>
    <w:p w14:paraId="2D96CFFE" w14:textId="77777777" w:rsidR="00FD20DA" w:rsidRDefault="00B525C7" w:rsidP="00514101">
      <w:pPr>
        <w:ind w:left="709" w:right="134" w:hanging="709"/>
        <w:rPr>
          <w:rFonts w:ascii="Poppins" w:hAnsi="Poppins" w:cs="Poppins"/>
          <w:sz w:val="24"/>
          <w:szCs w:val="24"/>
        </w:rPr>
      </w:pPr>
      <w:r w:rsidRPr="00B525C7">
        <w:rPr>
          <w:rFonts w:ascii="Poppins" w:hAnsi="Poppins" w:cs="Poppins"/>
          <w:sz w:val="24"/>
          <w:szCs w:val="24"/>
        </w:rPr>
        <w:t>2.</w:t>
      </w:r>
      <w:r w:rsidR="002669BD">
        <w:rPr>
          <w:rFonts w:ascii="Poppins" w:hAnsi="Poppins" w:cs="Poppins"/>
          <w:sz w:val="24"/>
          <w:szCs w:val="24"/>
        </w:rPr>
        <w:t>22</w:t>
      </w:r>
      <w:r w:rsidRPr="00B525C7">
        <w:rPr>
          <w:rFonts w:ascii="Poppins" w:hAnsi="Poppins" w:cs="Poppins"/>
          <w:sz w:val="24"/>
          <w:szCs w:val="24"/>
        </w:rPr>
        <w:tab/>
      </w:r>
      <w:r w:rsidR="00022163" w:rsidRPr="00571704">
        <w:rPr>
          <w:rFonts w:ascii="Poppins" w:hAnsi="Poppins" w:cs="Poppins"/>
          <w:sz w:val="24"/>
          <w:szCs w:val="24"/>
        </w:rPr>
        <w:t>O</w:t>
      </w:r>
      <w:r w:rsidRPr="00571704">
        <w:rPr>
          <w:rFonts w:ascii="Poppins" w:hAnsi="Poppins" w:cs="Poppins"/>
          <w:sz w:val="24"/>
          <w:szCs w:val="24"/>
        </w:rPr>
        <w:t xml:space="preserve">f </w:t>
      </w:r>
      <w:r w:rsidR="00022163" w:rsidRPr="00571704">
        <w:rPr>
          <w:rFonts w:ascii="Poppins" w:hAnsi="Poppins" w:cs="Poppins"/>
          <w:sz w:val="24"/>
          <w:szCs w:val="24"/>
        </w:rPr>
        <w:t xml:space="preserve">the </w:t>
      </w:r>
      <w:r w:rsidRPr="00571704">
        <w:rPr>
          <w:rFonts w:ascii="Poppins" w:hAnsi="Poppins" w:cs="Poppins"/>
          <w:sz w:val="24"/>
          <w:szCs w:val="24"/>
        </w:rPr>
        <w:t xml:space="preserve">schools who </w:t>
      </w:r>
      <w:r w:rsidR="00B76836">
        <w:rPr>
          <w:rFonts w:ascii="Poppins" w:hAnsi="Poppins" w:cs="Poppins"/>
          <w:sz w:val="24"/>
          <w:szCs w:val="24"/>
        </w:rPr>
        <w:t>responded</w:t>
      </w:r>
      <w:r w:rsidR="00FD20DA">
        <w:rPr>
          <w:rFonts w:ascii="Poppins" w:hAnsi="Poppins" w:cs="Poppins"/>
          <w:sz w:val="24"/>
          <w:szCs w:val="24"/>
        </w:rPr>
        <w:t>:</w:t>
      </w:r>
    </w:p>
    <w:p w14:paraId="2422F948" w14:textId="0345F363" w:rsidR="00B76836" w:rsidRPr="00FD20DA" w:rsidRDefault="00B76836" w:rsidP="00FD20DA">
      <w:pPr>
        <w:pStyle w:val="ListParagraph"/>
        <w:numPr>
          <w:ilvl w:val="0"/>
          <w:numId w:val="29"/>
        </w:numPr>
        <w:ind w:right="134"/>
        <w:rPr>
          <w:rFonts w:ascii="Poppins" w:hAnsi="Poppins" w:cs="Poppins"/>
          <w:sz w:val="24"/>
          <w:szCs w:val="24"/>
        </w:rPr>
      </w:pPr>
      <w:r w:rsidRPr="00FD20DA">
        <w:rPr>
          <w:rFonts w:ascii="Poppins" w:hAnsi="Poppins" w:cs="Poppins"/>
          <w:sz w:val="24"/>
          <w:szCs w:val="24"/>
        </w:rPr>
        <w:t>29</w:t>
      </w:r>
      <w:r w:rsidR="00022163" w:rsidRPr="00FD20DA">
        <w:rPr>
          <w:rFonts w:ascii="Poppins" w:hAnsi="Poppins" w:cs="Poppins"/>
          <w:sz w:val="24"/>
          <w:szCs w:val="24"/>
        </w:rPr>
        <w:t xml:space="preserve">% </w:t>
      </w:r>
      <w:r w:rsidR="00B525C7" w:rsidRPr="00FD20DA">
        <w:rPr>
          <w:rFonts w:ascii="Poppins" w:hAnsi="Poppins" w:cs="Poppins"/>
          <w:sz w:val="24"/>
          <w:szCs w:val="24"/>
        </w:rPr>
        <w:t xml:space="preserve">stated their main concern was the impact on school finances when already facing </w:t>
      </w:r>
      <w:r w:rsidR="0027664B" w:rsidRPr="00FD20DA">
        <w:rPr>
          <w:rFonts w:ascii="Poppins" w:hAnsi="Poppins" w:cs="Poppins"/>
          <w:sz w:val="24"/>
          <w:szCs w:val="24"/>
        </w:rPr>
        <w:t>significant</w:t>
      </w:r>
      <w:r w:rsidR="00B525C7" w:rsidRPr="00FD20DA">
        <w:rPr>
          <w:rFonts w:ascii="Poppins" w:hAnsi="Poppins" w:cs="Poppins"/>
          <w:sz w:val="24"/>
          <w:szCs w:val="24"/>
        </w:rPr>
        <w:t xml:space="preserve"> other pressures. </w:t>
      </w:r>
    </w:p>
    <w:p w14:paraId="1CCA3E42" w14:textId="15C32CE4" w:rsidR="00FD20DA" w:rsidRPr="00FD20DA" w:rsidRDefault="00B76836" w:rsidP="00FD20DA">
      <w:pPr>
        <w:pStyle w:val="ListParagraph"/>
        <w:numPr>
          <w:ilvl w:val="0"/>
          <w:numId w:val="29"/>
        </w:numPr>
        <w:ind w:right="134"/>
        <w:rPr>
          <w:rFonts w:ascii="Poppins" w:hAnsi="Poppins" w:cs="Poppins"/>
          <w:sz w:val="24"/>
          <w:szCs w:val="24"/>
        </w:rPr>
      </w:pPr>
      <w:r w:rsidRPr="00FD20DA">
        <w:rPr>
          <w:rFonts w:ascii="Poppins" w:hAnsi="Poppins" w:cs="Poppins"/>
          <w:sz w:val="24"/>
          <w:szCs w:val="24"/>
        </w:rPr>
        <w:t>21% of schools</w:t>
      </w:r>
      <w:r w:rsidR="00FD20DA" w:rsidRPr="00FD20DA">
        <w:rPr>
          <w:rFonts w:ascii="Poppins" w:hAnsi="Poppins" w:cs="Poppins"/>
          <w:sz w:val="24"/>
          <w:szCs w:val="24"/>
        </w:rPr>
        <w:t xml:space="preserve"> positively responded saying SEND system needed increased funding</w:t>
      </w:r>
      <w:r w:rsidRPr="00FD20DA">
        <w:rPr>
          <w:rFonts w:ascii="Poppins" w:hAnsi="Poppins" w:cs="Poppins"/>
          <w:sz w:val="24"/>
          <w:szCs w:val="24"/>
        </w:rPr>
        <w:t xml:space="preserve"> </w:t>
      </w:r>
    </w:p>
    <w:p w14:paraId="2E09EFEC" w14:textId="0DB61181" w:rsidR="008F259B" w:rsidRPr="00FD20DA" w:rsidRDefault="00B76836" w:rsidP="00FD20DA">
      <w:pPr>
        <w:pStyle w:val="ListParagraph"/>
        <w:numPr>
          <w:ilvl w:val="0"/>
          <w:numId w:val="29"/>
        </w:numPr>
        <w:ind w:right="134"/>
        <w:rPr>
          <w:rFonts w:ascii="Poppins" w:hAnsi="Poppins" w:cs="Poppins"/>
          <w:sz w:val="24"/>
          <w:szCs w:val="24"/>
        </w:rPr>
      </w:pPr>
      <w:r w:rsidRPr="00FD20DA">
        <w:rPr>
          <w:rFonts w:ascii="Poppins" w:hAnsi="Poppins" w:cs="Poppins"/>
          <w:sz w:val="24"/>
          <w:szCs w:val="24"/>
        </w:rPr>
        <w:t>8</w:t>
      </w:r>
      <w:r w:rsidR="0027664B" w:rsidRPr="00FD20DA">
        <w:rPr>
          <w:rFonts w:ascii="Poppins" w:hAnsi="Poppins" w:cs="Poppins"/>
          <w:sz w:val="24"/>
          <w:szCs w:val="24"/>
        </w:rPr>
        <w:t xml:space="preserve">% have concerns over how Special Education Needs and Disabilities (SEND) </w:t>
      </w:r>
      <w:r w:rsidR="00571704" w:rsidRPr="00FD20DA">
        <w:rPr>
          <w:rFonts w:ascii="Poppins" w:hAnsi="Poppins" w:cs="Poppins"/>
          <w:sz w:val="24"/>
          <w:szCs w:val="24"/>
        </w:rPr>
        <w:t>are</w:t>
      </w:r>
      <w:r w:rsidR="0027664B" w:rsidRPr="00FD20DA">
        <w:rPr>
          <w:rFonts w:ascii="Poppins" w:hAnsi="Poppins" w:cs="Poppins"/>
          <w:sz w:val="24"/>
          <w:szCs w:val="24"/>
        </w:rPr>
        <w:t xml:space="preserve"> funded and thought this should be addressed by Government rather than by transferring funding from mainstream schools. </w:t>
      </w:r>
    </w:p>
    <w:p w14:paraId="0BEE2D4D" w14:textId="77777777" w:rsidR="008F259B" w:rsidRDefault="008F259B" w:rsidP="00514101">
      <w:pPr>
        <w:ind w:left="709" w:right="134" w:hanging="709"/>
        <w:rPr>
          <w:rFonts w:ascii="Poppins" w:hAnsi="Poppins" w:cs="Poppins"/>
          <w:sz w:val="24"/>
          <w:szCs w:val="24"/>
        </w:rPr>
      </w:pPr>
    </w:p>
    <w:p w14:paraId="3BCE7A5B" w14:textId="00610ACF" w:rsidR="00B525C7" w:rsidRPr="00571704" w:rsidRDefault="008F259B" w:rsidP="00514101">
      <w:pPr>
        <w:ind w:left="709" w:right="134" w:hanging="709"/>
        <w:rPr>
          <w:rFonts w:ascii="Poppins" w:hAnsi="Poppins" w:cs="Poppins"/>
          <w:sz w:val="24"/>
          <w:szCs w:val="24"/>
        </w:rPr>
      </w:pPr>
      <w:r>
        <w:rPr>
          <w:rFonts w:ascii="Poppins" w:hAnsi="Poppins" w:cs="Poppins"/>
          <w:sz w:val="24"/>
          <w:szCs w:val="24"/>
        </w:rPr>
        <w:t>2.</w:t>
      </w:r>
      <w:r w:rsidR="002669BD">
        <w:rPr>
          <w:rFonts w:ascii="Poppins" w:hAnsi="Poppins" w:cs="Poppins"/>
          <w:sz w:val="24"/>
          <w:szCs w:val="24"/>
        </w:rPr>
        <w:t>23</w:t>
      </w:r>
      <w:r>
        <w:rPr>
          <w:rFonts w:ascii="Poppins" w:hAnsi="Poppins" w:cs="Poppins"/>
          <w:sz w:val="24"/>
          <w:szCs w:val="24"/>
        </w:rPr>
        <w:tab/>
      </w:r>
      <w:r w:rsidR="00022163" w:rsidRPr="00571704">
        <w:rPr>
          <w:rFonts w:ascii="Poppins" w:hAnsi="Poppins" w:cs="Poppins"/>
          <w:sz w:val="24"/>
          <w:szCs w:val="24"/>
        </w:rPr>
        <w:t xml:space="preserve">There </w:t>
      </w:r>
      <w:r w:rsidR="0027664B" w:rsidRPr="00571704">
        <w:rPr>
          <w:rFonts w:ascii="Poppins" w:hAnsi="Poppins" w:cs="Poppins"/>
          <w:sz w:val="24"/>
          <w:szCs w:val="24"/>
        </w:rPr>
        <w:t>were</w:t>
      </w:r>
      <w:r w:rsidR="00022163" w:rsidRPr="00571704">
        <w:rPr>
          <w:rFonts w:ascii="Poppins" w:hAnsi="Poppins" w:cs="Poppins"/>
          <w:sz w:val="24"/>
          <w:szCs w:val="24"/>
        </w:rPr>
        <w:t xml:space="preserve"> also concerns raised about the inequality</w:t>
      </w:r>
      <w:r w:rsidR="0027664B" w:rsidRPr="00571704">
        <w:rPr>
          <w:rFonts w:ascii="Poppins" w:hAnsi="Poppins" w:cs="Poppins"/>
          <w:sz w:val="24"/>
          <w:szCs w:val="24"/>
        </w:rPr>
        <w:t xml:space="preserve"> of how the transfer </w:t>
      </w:r>
      <w:r w:rsidR="00571704" w:rsidRPr="00571704">
        <w:rPr>
          <w:rFonts w:ascii="Poppins" w:hAnsi="Poppins" w:cs="Poppins"/>
          <w:sz w:val="24"/>
          <w:szCs w:val="24"/>
        </w:rPr>
        <w:t>could potentially be</w:t>
      </w:r>
      <w:r w:rsidR="0027664B" w:rsidRPr="00571704">
        <w:rPr>
          <w:rFonts w:ascii="Poppins" w:hAnsi="Poppins" w:cs="Poppins"/>
          <w:sz w:val="24"/>
          <w:szCs w:val="24"/>
        </w:rPr>
        <w:t xml:space="preserve"> calculated</w:t>
      </w:r>
      <w:r w:rsidR="00022163" w:rsidRPr="00571704">
        <w:rPr>
          <w:rFonts w:ascii="Poppins" w:hAnsi="Poppins" w:cs="Poppins"/>
          <w:sz w:val="24"/>
          <w:szCs w:val="24"/>
        </w:rPr>
        <w:t xml:space="preserve"> between schools</w:t>
      </w:r>
      <w:r w:rsidR="00571704" w:rsidRPr="00571704">
        <w:rPr>
          <w:rFonts w:ascii="Poppins" w:hAnsi="Poppins" w:cs="Poppins"/>
          <w:sz w:val="24"/>
          <w:szCs w:val="24"/>
        </w:rPr>
        <w:t>. Benefits realisation was another significant factor in schools not supporting the transfer 1</w:t>
      </w:r>
      <w:r w:rsidR="00B76836">
        <w:rPr>
          <w:rFonts w:ascii="Poppins" w:hAnsi="Poppins" w:cs="Poppins"/>
          <w:sz w:val="24"/>
          <w:szCs w:val="24"/>
        </w:rPr>
        <w:t>3</w:t>
      </w:r>
      <w:r w:rsidR="00571704" w:rsidRPr="00571704">
        <w:rPr>
          <w:rFonts w:ascii="Poppins" w:hAnsi="Poppins" w:cs="Poppins"/>
          <w:sz w:val="24"/>
          <w:szCs w:val="24"/>
        </w:rPr>
        <w:t>% felt they need to see more results</w:t>
      </w:r>
      <w:r>
        <w:rPr>
          <w:rFonts w:ascii="Poppins" w:hAnsi="Poppins" w:cs="Poppins"/>
          <w:sz w:val="24"/>
          <w:szCs w:val="24"/>
        </w:rPr>
        <w:t xml:space="preserve"> from the DSG Management Plan.</w:t>
      </w:r>
    </w:p>
    <w:p w14:paraId="292EC454" w14:textId="77777777" w:rsidR="00571704" w:rsidRDefault="00571704" w:rsidP="00514101">
      <w:pPr>
        <w:ind w:left="709" w:right="134" w:hanging="709"/>
        <w:rPr>
          <w:rFonts w:ascii="Poppins" w:hAnsi="Poppins" w:cs="Poppins"/>
          <w:sz w:val="24"/>
          <w:szCs w:val="24"/>
        </w:rPr>
      </w:pPr>
    </w:p>
    <w:p w14:paraId="6EF3E8E4" w14:textId="72FC5FB7" w:rsidR="00FE406A" w:rsidRDefault="008F259B" w:rsidP="008F259B">
      <w:pPr>
        <w:ind w:left="709" w:right="134" w:hanging="709"/>
        <w:rPr>
          <w:rFonts w:ascii="Poppins" w:hAnsi="Poppins" w:cs="Poppins"/>
          <w:b/>
          <w:sz w:val="24"/>
          <w:szCs w:val="24"/>
        </w:rPr>
      </w:pPr>
      <w:r>
        <w:rPr>
          <w:rFonts w:ascii="Poppins" w:hAnsi="Poppins" w:cs="Poppins"/>
          <w:b/>
          <w:sz w:val="24"/>
          <w:szCs w:val="24"/>
        </w:rPr>
        <w:t>2.2</w:t>
      </w:r>
      <w:r w:rsidR="002669BD">
        <w:rPr>
          <w:rFonts w:ascii="Poppins" w:hAnsi="Poppins" w:cs="Poppins"/>
          <w:b/>
          <w:sz w:val="24"/>
          <w:szCs w:val="24"/>
        </w:rPr>
        <w:t>4</w:t>
      </w:r>
      <w:r>
        <w:rPr>
          <w:rFonts w:ascii="Poppins" w:hAnsi="Poppins" w:cs="Poppins"/>
          <w:b/>
          <w:sz w:val="24"/>
          <w:szCs w:val="24"/>
        </w:rPr>
        <w:tab/>
        <w:t xml:space="preserve">Question - </w:t>
      </w:r>
      <w:r w:rsidRPr="00B525C7">
        <w:rPr>
          <w:rFonts w:ascii="Poppins" w:hAnsi="Poppins" w:cs="Poppins"/>
          <w:b/>
          <w:sz w:val="24"/>
          <w:szCs w:val="24"/>
        </w:rPr>
        <w:t>Additional</w:t>
      </w:r>
      <w:r w:rsidR="00FE406A">
        <w:rPr>
          <w:rFonts w:ascii="Poppins" w:hAnsi="Poppins" w:cs="Poppins"/>
          <w:b/>
          <w:sz w:val="24"/>
          <w:szCs w:val="24"/>
        </w:rPr>
        <w:t xml:space="preserve"> comments on r</w:t>
      </w:r>
      <w:r w:rsidR="00FE406A" w:rsidRPr="00B525C7">
        <w:rPr>
          <w:rFonts w:ascii="Poppins" w:hAnsi="Poppins" w:cs="Poppins"/>
          <w:b/>
          <w:sz w:val="24"/>
          <w:szCs w:val="24"/>
        </w:rPr>
        <w:t>esponses to whether to transfer</w:t>
      </w:r>
      <w:r>
        <w:rPr>
          <w:rFonts w:ascii="Poppins" w:hAnsi="Poppins" w:cs="Poppins"/>
          <w:b/>
          <w:sz w:val="24"/>
          <w:szCs w:val="24"/>
        </w:rPr>
        <w:t xml:space="preserve"> 0.5% from Schools Block </w:t>
      </w:r>
      <w:r w:rsidR="00FE406A" w:rsidRPr="00B525C7">
        <w:rPr>
          <w:rFonts w:ascii="Poppins" w:hAnsi="Poppins" w:cs="Poppins"/>
          <w:b/>
          <w:sz w:val="24"/>
          <w:szCs w:val="24"/>
        </w:rPr>
        <w:t>to High Needs</w:t>
      </w:r>
      <w:r>
        <w:rPr>
          <w:rFonts w:ascii="Poppins" w:hAnsi="Poppins" w:cs="Poppins"/>
          <w:b/>
          <w:sz w:val="24"/>
          <w:szCs w:val="24"/>
        </w:rPr>
        <w:t xml:space="preserve"> Block</w:t>
      </w:r>
    </w:p>
    <w:p w14:paraId="7B46E336" w14:textId="0F522B57" w:rsidR="00B76836" w:rsidRDefault="00B76836" w:rsidP="008F259B">
      <w:pPr>
        <w:ind w:left="709" w:right="134" w:hanging="709"/>
        <w:rPr>
          <w:rFonts w:ascii="Poppins" w:hAnsi="Poppins" w:cs="Poppins"/>
          <w:b/>
          <w:sz w:val="24"/>
          <w:szCs w:val="24"/>
        </w:rPr>
      </w:pPr>
      <w:r>
        <w:rPr>
          <w:rFonts w:ascii="Poppins" w:hAnsi="Poppins" w:cs="Poppins"/>
          <w:b/>
          <w:sz w:val="24"/>
          <w:szCs w:val="24"/>
        </w:rPr>
        <w:tab/>
      </w:r>
    </w:p>
    <w:p w14:paraId="0A673291" w14:textId="52977976" w:rsidR="00B76836" w:rsidRDefault="00B76836" w:rsidP="008F259B">
      <w:pPr>
        <w:ind w:left="709" w:right="134" w:hanging="709"/>
        <w:rPr>
          <w:rFonts w:ascii="Poppins" w:hAnsi="Poppins" w:cs="Poppins"/>
          <w:b/>
          <w:sz w:val="24"/>
          <w:szCs w:val="24"/>
        </w:rPr>
      </w:pPr>
      <w:r>
        <w:rPr>
          <w:rFonts w:ascii="Poppins" w:hAnsi="Poppins" w:cs="Poppins"/>
          <w:b/>
          <w:sz w:val="24"/>
          <w:szCs w:val="24"/>
        </w:rPr>
        <w:tab/>
      </w:r>
      <w:r>
        <w:rPr>
          <w:noProof/>
        </w:rPr>
        <w:drawing>
          <wp:inline distT="0" distB="0" distL="0" distR="0" wp14:anchorId="181B7611" wp14:editId="6C00702F">
            <wp:extent cx="5176838" cy="3489008"/>
            <wp:effectExtent l="0" t="0" r="5080" b="16510"/>
            <wp:docPr id="2141852572" name="Chart 1">
              <a:extLst xmlns:a="http://schemas.openxmlformats.org/drawingml/2006/main">
                <a:ext uri="{FF2B5EF4-FFF2-40B4-BE49-F238E27FC236}">
                  <a16:creationId xmlns:a16="http://schemas.microsoft.com/office/drawing/2014/main" id="{EAAB5486-515C-4A2A-93A4-9E82CA1988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811448" w14:textId="77777777" w:rsidR="00FE406A" w:rsidRPr="00571704" w:rsidRDefault="00FE406A" w:rsidP="00514101">
      <w:pPr>
        <w:ind w:left="709" w:right="134" w:hanging="709"/>
        <w:rPr>
          <w:rFonts w:ascii="Poppins" w:hAnsi="Poppins" w:cs="Poppins"/>
          <w:sz w:val="24"/>
          <w:szCs w:val="24"/>
        </w:rPr>
      </w:pPr>
    </w:p>
    <w:p w14:paraId="503661D2" w14:textId="25E851AF" w:rsidR="00571704" w:rsidRDefault="00571704" w:rsidP="008F259B">
      <w:pPr>
        <w:ind w:left="709" w:right="134" w:hanging="709"/>
        <w:jc w:val="center"/>
        <w:rPr>
          <w:rFonts w:ascii="Poppins" w:hAnsi="Poppins" w:cs="Poppins"/>
          <w:sz w:val="24"/>
          <w:szCs w:val="24"/>
          <w:highlight w:val="cyan"/>
        </w:rPr>
      </w:pPr>
    </w:p>
    <w:p w14:paraId="0CA9D90C" w14:textId="77777777" w:rsidR="00571704" w:rsidRDefault="00571704" w:rsidP="00514101">
      <w:pPr>
        <w:ind w:left="709" w:right="134" w:hanging="709"/>
        <w:rPr>
          <w:rFonts w:ascii="Poppins" w:hAnsi="Poppins" w:cs="Poppins"/>
          <w:sz w:val="24"/>
          <w:szCs w:val="24"/>
          <w:highlight w:val="cyan"/>
        </w:rPr>
      </w:pPr>
    </w:p>
    <w:p w14:paraId="18A175F4" w14:textId="77777777" w:rsidR="00FE406A" w:rsidRDefault="00FE406A" w:rsidP="00FE406A">
      <w:pPr>
        <w:ind w:left="0" w:right="134"/>
        <w:rPr>
          <w:rFonts w:ascii="Poppins" w:hAnsi="Poppins" w:cs="Poppins"/>
          <w:sz w:val="24"/>
          <w:szCs w:val="24"/>
        </w:rPr>
      </w:pPr>
    </w:p>
    <w:p w14:paraId="0BA32FCC" w14:textId="67DC9CC7" w:rsidR="008F259B" w:rsidRDefault="008F259B" w:rsidP="00573C91">
      <w:pPr>
        <w:ind w:left="709" w:right="134" w:hanging="709"/>
        <w:rPr>
          <w:rFonts w:ascii="Poppins" w:hAnsi="Poppins" w:cs="Poppins"/>
          <w:sz w:val="24"/>
          <w:szCs w:val="24"/>
        </w:rPr>
      </w:pPr>
      <w:r>
        <w:rPr>
          <w:rFonts w:ascii="Poppins" w:hAnsi="Poppins" w:cs="Poppins"/>
          <w:sz w:val="24"/>
          <w:szCs w:val="24"/>
        </w:rPr>
        <w:lastRenderedPageBreak/>
        <w:t>2.2</w:t>
      </w:r>
      <w:r w:rsidR="002669BD">
        <w:rPr>
          <w:rFonts w:ascii="Poppins" w:hAnsi="Poppins" w:cs="Poppins"/>
          <w:sz w:val="24"/>
          <w:szCs w:val="24"/>
        </w:rPr>
        <w:t>5</w:t>
      </w:r>
      <w:r>
        <w:rPr>
          <w:rFonts w:ascii="Poppins" w:hAnsi="Poppins" w:cs="Poppins"/>
          <w:sz w:val="24"/>
          <w:szCs w:val="24"/>
        </w:rPr>
        <w:tab/>
      </w:r>
      <w:r w:rsidR="00693324">
        <w:rPr>
          <w:rFonts w:ascii="Poppins" w:hAnsi="Poppins" w:cs="Poppins"/>
          <w:sz w:val="24"/>
          <w:szCs w:val="24"/>
        </w:rPr>
        <w:t xml:space="preserve">In 2024/25 </w:t>
      </w:r>
      <w:r w:rsidR="002669BD">
        <w:rPr>
          <w:rFonts w:ascii="Poppins" w:hAnsi="Poppins" w:cs="Poppins"/>
          <w:sz w:val="24"/>
          <w:szCs w:val="24"/>
        </w:rPr>
        <w:t xml:space="preserve">there were </w:t>
      </w:r>
      <w:r w:rsidR="00693324" w:rsidRPr="009F38F1">
        <w:rPr>
          <w:rFonts w:ascii="Poppins" w:hAnsi="Poppins" w:cs="Poppins"/>
          <w:b/>
          <w:bCs/>
          <w:sz w:val="24"/>
          <w:szCs w:val="24"/>
        </w:rPr>
        <w:t xml:space="preserve">22 </w:t>
      </w:r>
      <w:r w:rsidR="00693324">
        <w:rPr>
          <w:rFonts w:ascii="Poppins" w:hAnsi="Poppins" w:cs="Poppins"/>
          <w:sz w:val="24"/>
          <w:szCs w:val="24"/>
        </w:rPr>
        <w:t>schools w</w:t>
      </w:r>
      <w:r w:rsidR="002669BD">
        <w:rPr>
          <w:rFonts w:ascii="Poppins" w:hAnsi="Poppins" w:cs="Poppins"/>
          <w:sz w:val="24"/>
          <w:szCs w:val="24"/>
        </w:rPr>
        <w:t>hich were</w:t>
      </w:r>
      <w:r w:rsidR="00693324">
        <w:rPr>
          <w:rFonts w:ascii="Poppins" w:hAnsi="Poppins" w:cs="Poppins"/>
          <w:sz w:val="24"/>
          <w:szCs w:val="24"/>
        </w:rPr>
        <w:t xml:space="preserve"> not impacted by the 0.5% transfer due to Minimum Per Pupil Funding (MPPF) and Minimum Funding Guarantee (MFG). This meant that the ra</w:t>
      </w:r>
      <w:r w:rsidR="009F38F1">
        <w:rPr>
          <w:rFonts w:ascii="Poppins" w:hAnsi="Poppins" w:cs="Poppins"/>
          <w:sz w:val="24"/>
          <w:szCs w:val="24"/>
        </w:rPr>
        <w:t>nge of school contributions went from 0</w:t>
      </w:r>
      <w:r w:rsidR="00FD20DA">
        <w:rPr>
          <w:rFonts w:ascii="Poppins" w:hAnsi="Poppins" w:cs="Poppins"/>
          <w:sz w:val="24"/>
          <w:szCs w:val="24"/>
        </w:rPr>
        <w:t>.00</w:t>
      </w:r>
      <w:r w:rsidR="009F38F1">
        <w:rPr>
          <w:rFonts w:ascii="Poppins" w:hAnsi="Poppins" w:cs="Poppins"/>
          <w:sz w:val="24"/>
          <w:szCs w:val="24"/>
        </w:rPr>
        <w:t>% (those protected) to 0.86% (higher percentage to compensate for protected schools).</w:t>
      </w:r>
      <w:r w:rsidR="00B76836">
        <w:rPr>
          <w:rFonts w:ascii="Poppins" w:hAnsi="Poppins" w:cs="Poppins"/>
          <w:sz w:val="24"/>
          <w:szCs w:val="24"/>
        </w:rPr>
        <w:t xml:space="preserve"> In 2025/26 </w:t>
      </w:r>
      <w:r w:rsidR="0012199D">
        <w:rPr>
          <w:rFonts w:ascii="Poppins" w:hAnsi="Poppins" w:cs="Poppins"/>
          <w:sz w:val="24"/>
          <w:szCs w:val="24"/>
        </w:rPr>
        <w:t xml:space="preserve">Forum voted that all schools should be affected by the </w:t>
      </w:r>
      <w:proofErr w:type="gramStart"/>
      <w:r w:rsidR="0012199D">
        <w:rPr>
          <w:rFonts w:ascii="Poppins" w:hAnsi="Poppins" w:cs="Poppins"/>
          <w:sz w:val="24"/>
          <w:szCs w:val="24"/>
        </w:rPr>
        <w:t>transfer  and</w:t>
      </w:r>
      <w:proofErr w:type="gramEnd"/>
      <w:r w:rsidR="0012199D">
        <w:rPr>
          <w:rFonts w:ascii="Poppins" w:hAnsi="Poppins" w:cs="Poppins"/>
          <w:sz w:val="24"/>
          <w:szCs w:val="24"/>
        </w:rPr>
        <w:t xml:space="preserve"> the range of school contributions went from 0.31% (no protection) to 0.54%. </w:t>
      </w:r>
    </w:p>
    <w:p w14:paraId="14F2B9FD" w14:textId="77777777" w:rsidR="00A312DE" w:rsidRDefault="00A312DE" w:rsidP="008F259B">
      <w:pPr>
        <w:ind w:left="709" w:right="134" w:hanging="709"/>
        <w:rPr>
          <w:rFonts w:ascii="Poppins" w:hAnsi="Poppins" w:cs="Poppins"/>
          <w:sz w:val="24"/>
          <w:szCs w:val="24"/>
        </w:rPr>
      </w:pPr>
    </w:p>
    <w:p w14:paraId="7480F0E1" w14:textId="4A4BCB39" w:rsidR="001C7841" w:rsidRDefault="008F259B" w:rsidP="008F259B">
      <w:pPr>
        <w:ind w:left="709" w:right="134" w:hanging="709"/>
        <w:rPr>
          <w:rFonts w:ascii="Poppins" w:hAnsi="Poppins" w:cs="Poppins"/>
          <w:sz w:val="24"/>
          <w:szCs w:val="24"/>
        </w:rPr>
      </w:pPr>
      <w:r>
        <w:rPr>
          <w:rFonts w:ascii="Poppins" w:hAnsi="Poppins" w:cs="Poppins"/>
          <w:sz w:val="24"/>
          <w:szCs w:val="24"/>
        </w:rPr>
        <w:t>2.2</w:t>
      </w:r>
      <w:r w:rsidR="002669BD">
        <w:rPr>
          <w:rFonts w:ascii="Poppins" w:hAnsi="Poppins" w:cs="Poppins"/>
          <w:sz w:val="24"/>
          <w:szCs w:val="24"/>
        </w:rPr>
        <w:t>6</w:t>
      </w:r>
      <w:r>
        <w:rPr>
          <w:rFonts w:ascii="Poppins" w:hAnsi="Poppins" w:cs="Poppins"/>
          <w:sz w:val="24"/>
          <w:szCs w:val="24"/>
        </w:rPr>
        <w:tab/>
      </w:r>
      <w:r w:rsidR="001C7841">
        <w:rPr>
          <w:rFonts w:ascii="Poppins" w:hAnsi="Poppins" w:cs="Poppins"/>
          <w:sz w:val="24"/>
          <w:szCs w:val="24"/>
        </w:rPr>
        <w:t xml:space="preserve">Schools were asked </w:t>
      </w:r>
      <w:r>
        <w:rPr>
          <w:rFonts w:ascii="Poppins" w:hAnsi="Poppins" w:cs="Poppins"/>
          <w:sz w:val="24"/>
          <w:szCs w:val="24"/>
        </w:rPr>
        <w:t>for</w:t>
      </w:r>
      <w:r w:rsidR="001C7841">
        <w:rPr>
          <w:rFonts w:ascii="Poppins" w:hAnsi="Poppins" w:cs="Poppins"/>
          <w:sz w:val="24"/>
          <w:szCs w:val="24"/>
        </w:rPr>
        <w:t xml:space="preserve"> their view on </w:t>
      </w:r>
      <w:r w:rsidR="002669BD">
        <w:rPr>
          <w:rFonts w:ascii="Poppins" w:hAnsi="Poppins" w:cs="Poppins"/>
          <w:sz w:val="24"/>
          <w:szCs w:val="24"/>
        </w:rPr>
        <w:t xml:space="preserve">slightly </w:t>
      </w:r>
      <w:r w:rsidR="001C7841">
        <w:rPr>
          <w:rFonts w:ascii="Poppins" w:hAnsi="Poppins" w:cs="Poppins"/>
          <w:sz w:val="24"/>
          <w:szCs w:val="24"/>
        </w:rPr>
        <w:t xml:space="preserve">adjusting Minimum Per Pupil Funding (MPPF) and Minimum Funding Guarantee (MFG) </w:t>
      </w:r>
      <w:r>
        <w:rPr>
          <w:rFonts w:ascii="Poppins" w:hAnsi="Poppins" w:cs="Poppins"/>
          <w:sz w:val="24"/>
          <w:szCs w:val="24"/>
        </w:rPr>
        <w:t>so that the 0.5% transfer would</w:t>
      </w:r>
      <w:r w:rsidR="001C7841">
        <w:rPr>
          <w:rFonts w:ascii="Poppins" w:hAnsi="Poppins" w:cs="Poppins"/>
          <w:sz w:val="24"/>
          <w:szCs w:val="24"/>
        </w:rPr>
        <w:t xml:space="preserve"> impact </w:t>
      </w:r>
      <w:r w:rsidR="001C7841" w:rsidRPr="009F38F1">
        <w:rPr>
          <w:rFonts w:ascii="Poppins" w:hAnsi="Poppins" w:cs="Poppins"/>
          <w:b/>
          <w:bCs/>
          <w:sz w:val="24"/>
          <w:szCs w:val="24"/>
        </w:rPr>
        <w:t xml:space="preserve">all </w:t>
      </w:r>
      <w:r w:rsidR="001C7841">
        <w:rPr>
          <w:rFonts w:ascii="Poppins" w:hAnsi="Poppins" w:cs="Poppins"/>
          <w:sz w:val="24"/>
          <w:szCs w:val="24"/>
        </w:rPr>
        <w:t>schools.</w:t>
      </w:r>
      <w:r>
        <w:rPr>
          <w:rFonts w:ascii="Poppins" w:hAnsi="Poppins" w:cs="Poppins"/>
          <w:sz w:val="24"/>
          <w:szCs w:val="24"/>
        </w:rPr>
        <w:t xml:space="preserve"> </w:t>
      </w:r>
      <w:r w:rsidR="001C7841">
        <w:rPr>
          <w:rFonts w:ascii="Poppins" w:hAnsi="Poppins" w:cs="Poppins"/>
          <w:sz w:val="24"/>
          <w:szCs w:val="24"/>
        </w:rPr>
        <w:t xml:space="preserve">This followed </w:t>
      </w:r>
      <w:r>
        <w:rPr>
          <w:rFonts w:ascii="Poppins" w:hAnsi="Poppins" w:cs="Poppins"/>
          <w:sz w:val="24"/>
          <w:szCs w:val="24"/>
        </w:rPr>
        <w:t xml:space="preserve">feedback from </w:t>
      </w:r>
      <w:r w:rsidR="001C7841">
        <w:rPr>
          <w:rFonts w:ascii="Poppins" w:hAnsi="Poppins" w:cs="Poppins"/>
          <w:sz w:val="24"/>
          <w:szCs w:val="24"/>
        </w:rPr>
        <w:t>School Forum Finance sub</w:t>
      </w:r>
      <w:r>
        <w:rPr>
          <w:rFonts w:ascii="Poppins" w:hAnsi="Poppins" w:cs="Poppins"/>
          <w:sz w:val="24"/>
          <w:szCs w:val="24"/>
        </w:rPr>
        <w:t>-</w:t>
      </w:r>
      <w:r w:rsidR="001C7841">
        <w:rPr>
          <w:rFonts w:ascii="Poppins" w:hAnsi="Poppins" w:cs="Poppins"/>
          <w:sz w:val="24"/>
          <w:szCs w:val="24"/>
        </w:rPr>
        <w:t>group to ensure parity across all phases of</w:t>
      </w:r>
      <w:r w:rsidR="00A312DE">
        <w:rPr>
          <w:rFonts w:ascii="Poppins" w:hAnsi="Poppins" w:cs="Poppins"/>
          <w:sz w:val="24"/>
          <w:szCs w:val="24"/>
        </w:rPr>
        <w:t xml:space="preserve"> </w:t>
      </w:r>
      <w:r w:rsidR="001C7841">
        <w:rPr>
          <w:rFonts w:ascii="Poppins" w:hAnsi="Poppins" w:cs="Poppins"/>
          <w:sz w:val="24"/>
          <w:szCs w:val="24"/>
        </w:rPr>
        <w:t>schools.</w:t>
      </w:r>
    </w:p>
    <w:p w14:paraId="5FD30358" w14:textId="56D46C6B" w:rsidR="001C7841" w:rsidRDefault="00A312DE" w:rsidP="008F259B">
      <w:pPr>
        <w:ind w:left="709" w:right="134"/>
        <w:rPr>
          <w:rFonts w:ascii="Poppins" w:hAnsi="Poppins" w:cs="Poppins"/>
          <w:sz w:val="24"/>
          <w:szCs w:val="24"/>
        </w:rPr>
      </w:pPr>
      <w:r>
        <w:rPr>
          <w:rFonts w:ascii="Poppins" w:hAnsi="Poppins" w:cs="Poppins"/>
          <w:sz w:val="24"/>
          <w:szCs w:val="24"/>
        </w:rPr>
        <w:t xml:space="preserve">In the consultation </w:t>
      </w:r>
      <w:r w:rsidR="001C7841">
        <w:rPr>
          <w:rFonts w:ascii="Poppins" w:hAnsi="Poppins" w:cs="Poppins"/>
          <w:sz w:val="24"/>
          <w:szCs w:val="24"/>
        </w:rPr>
        <w:t>6</w:t>
      </w:r>
      <w:r w:rsidR="0012199D">
        <w:rPr>
          <w:rFonts w:ascii="Poppins" w:hAnsi="Poppins" w:cs="Poppins"/>
          <w:sz w:val="24"/>
          <w:szCs w:val="24"/>
        </w:rPr>
        <w:t>7</w:t>
      </w:r>
      <w:r w:rsidR="001C7841">
        <w:rPr>
          <w:rFonts w:ascii="Poppins" w:hAnsi="Poppins" w:cs="Poppins"/>
          <w:sz w:val="24"/>
          <w:szCs w:val="24"/>
        </w:rPr>
        <w:t xml:space="preserve">% of schools </w:t>
      </w:r>
      <w:r>
        <w:rPr>
          <w:rFonts w:ascii="Poppins" w:hAnsi="Poppins" w:cs="Poppins"/>
          <w:sz w:val="24"/>
          <w:szCs w:val="24"/>
        </w:rPr>
        <w:t xml:space="preserve">who </w:t>
      </w:r>
      <w:r w:rsidR="001C7841">
        <w:rPr>
          <w:rFonts w:ascii="Poppins" w:hAnsi="Poppins" w:cs="Poppins"/>
          <w:sz w:val="24"/>
          <w:szCs w:val="24"/>
        </w:rPr>
        <w:t>respond</w:t>
      </w:r>
      <w:r>
        <w:rPr>
          <w:rFonts w:ascii="Poppins" w:hAnsi="Poppins" w:cs="Poppins"/>
          <w:sz w:val="24"/>
          <w:szCs w:val="24"/>
        </w:rPr>
        <w:t>ed</w:t>
      </w:r>
      <w:r w:rsidR="001C7841">
        <w:rPr>
          <w:rFonts w:ascii="Poppins" w:hAnsi="Poppins" w:cs="Poppins"/>
          <w:sz w:val="24"/>
          <w:szCs w:val="24"/>
        </w:rPr>
        <w:t xml:space="preserve"> felt that all schools should be impacted by the transfer.</w:t>
      </w:r>
    </w:p>
    <w:p w14:paraId="618308BC" w14:textId="77777777" w:rsidR="00A312DE" w:rsidRDefault="00A312DE" w:rsidP="00FE406A">
      <w:pPr>
        <w:ind w:left="0" w:right="134"/>
        <w:rPr>
          <w:rFonts w:ascii="Poppins" w:hAnsi="Poppins" w:cs="Poppins"/>
          <w:sz w:val="24"/>
          <w:szCs w:val="24"/>
        </w:rPr>
      </w:pPr>
    </w:p>
    <w:p w14:paraId="5A3EE1D2" w14:textId="5F6834C9" w:rsidR="00FE406A" w:rsidRDefault="008F259B" w:rsidP="008F259B">
      <w:pPr>
        <w:ind w:left="709" w:right="134" w:hanging="709"/>
        <w:rPr>
          <w:rFonts w:ascii="Poppins" w:hAnsi="Poppins" w:cs="Poppins"/>
          <w:b/>
          <w:sz w:val="24"/>
          <w:szCs w:val="24"/>
        </w:rPr>
      </w:pPr>
      <w:r>
        <w:rPr>
          <w:rFonts w:ascii="Poppins" w:hAnsi="Poppins" w:cs="Poppins"/>
          <w:b/>
          <w:sz w:val="24"/>
          <w:szCs w:val="24"/>
        </w:rPr>
        <w:t>2.2</w:t>
      </w:r>
      <w:r w:rsidR="002669BD">
        <w:rPr>
          <w:rFonts w:ascii="Poppins" w:hAnsi="Poppins" w:cs="Poppins"/>
          <w:b/>
          <w:sz w:val="24"/>
          <w:szCs w:val="24"/>
        </w:rPr>
        <w:t>7</w:t>
      </w:r>
      <w:r>
        <w:rPr>
          <w:rFonts w:ascii="Poppins" w:hAnsi="Poppins" w:cs="Poppins"/>
          <w:b/>
          <w:sz w:val="24"/>
          <w:szCs w:val="24"/>
        </w:rPr>
        <w:tab/>
      </w:r>
      <w:r w:rsidR="00A312DE">
        <w:rPr>
          <w:rFonts w:ascii="Poppins" w:hAnsi="Poppins" w:cs="Poppins"/>
          <w:b/>
          <w:sz w:val="24"/>
          <w:szCs w:val="24"/>
        </w:rPr>
        <w:t xml:space="preserve">Question - </w:t>
      </w:r>
      <w:r w:rsidR="00A312DE" w:rsidRPr="00B525C7">
        <w:rPr>
          <w:rFonts w:ascii="Poppins" w:hAnsi="Poppins" w:cs="Poppins"/>
          <w:b/>
          <w:sz w:val="24"/>
          <w:szCs w:val="24"/>
        </w:rPr>
        <w:t>If</w:t>
      </w:r>
      <w:r w:rsidR="00A312DE">
        <w:rPr>
          <w:rFonts w:ascii="Poppins" w:hAnsi="Poppins" w:cs="Poppins"/>
          <w:b/>
          <w:sz w:val="24"/>
          <w:szCs w:val="24"/>
        </w:rPr>
        <w:t xml:space="preserve"> approved, would you prefer that </w:t>
      </w:r>
      <w:r w:rsidR="001C7841">
        <w:rPr>
          <w:rFonts w:ascii="Poppins" w:hAnsi="Poppins" w:cs="Poppins"/>
          <w:b/>
          <w:sz w:val="24"/>
          <w:szCs w:val="24"/>
        </w:rPr>
        <w:t>the 0.5% transfer</w:t>
      </w:r>
      <w:r w:rsidR="00A312DE">
        <w:rPr>
          <w:rFonts w:ascii="Poppins" w:hAnsi="Poppins" w:cs="Poppins"/>
          <w:b/>
          <w:sz w:val="24"/>
          <w:szCs w:val="24"/>
        </w:rPr>
        <w:t xml:space="preserve"> impacted on all schools?</w:t>
      </w:r>
    </w:p>
    <w:p w14:paraId="4B84159B" w14:textId="77777777" w:rsidR="00FE406A" w:rsidRDefault="00FE406A" w:rsidP="00FE406A">
      <w:pPr>
        <w:ind w:left="720" w:right="134"/>
        <w:rPr>
          <w:rFonts w:ascii="Poppins" w:hAnsi="Poppins" w:cs="Poppins"/>
          <w:b/>
          <w:sz w:val="24"/>
          <w:szCs w:val="24"/>
        </w:rPr>
      </w:pPr>
    </w:p>
    <w:p w14:paraId="4E802044" w14:textId="5FB10463" w:rsidR="00FE406A" w:rsidRDefault="0012199D" w:rsidP="00FE406A">
      <w:pPr>
        <w:ind w:left="720" w:right="134"/>
        <w:rPr>
          <w:rFonts w:ascii="Poppins" w:hAnsi="Poppins" w:cs="Poppins"/>
          <w:b/>
          <w:sz w:val="24"/>
          <w:szCs w:val="24"/>
        </w:rPr>
      </w:pPr>
      <w:r>
        <w:rPr>
          <w:noProof/>
        </w:rPr>
        <w:drawing>
          <wp:inline distT="0" distB="0" distL="0" distR="0" wp14:anchorId="2502436D" wp14:editId="62E170EE">
            <wp:extent cx="4573905" cy="2741295"/>
            <wp:effectExtent l="0" t="0" r="17145" b="1905"/>
            <wp:docPr id="1415082914" name="Chart 1">
              <a:extLst xmlns:a="http://schemas.openxmlformats.org/drawingml/2006/main">
                <a:ext uri="{FF2B5EF4-FFF2-40B4-BE49-F238E27FC236}">
                  <a16:creationId xmlns:a16="http://schemas.microsoft.com/office/drawing/2014/main" id="{39A1BAB2-22AC-87A1-378F-256992D7ED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F2445F" w14:textId="77777777" w:rsidR="00514101" w:rsidRPr="00B328B7" w:rsidRDefault="00514101" w:rsidP="002669BD">
      <w:pPr>
        <w:pStyle w:val="NoSpacing"/>
        <w:rPr>
          <w:rFonts w:ascii="Poppins" w:hAnsi="Poppins" w:cs="Poppins"/>
          <w:b/>
          <w:sz w:val="24"/>
          <w:szCs w:val="24"/>
          <w:highlight w:val="yellow"/>
        </w:rPr>
      </w:pPr>
    </w:p>
    <w:p w14:paraId="36257D5F" w14:textId="296A8787" w:rsidR="00FE406A" w:rsidRPr="00571704" w:rsidRDefault="00A312DE" w:rsidP="00A312DE">
      <w:pPr>
        <w:ind w:left="709" w:right="134" w:hanging="709"/>
        <w:rPr>
          <w:rFonts w:ascii="Poppins" w:hAnsi="Poppins" w:cs="Poppins"/>
          <w:sz w:val="24"/>
          <w:szCs w:val="24"/>
        </w:rPr>
      </w:pPr>
      <w:r>
        <w:rPr>
          <w:rFonts w:ascii="Poppins" w:hAnsi="Poppins" w:cs="Poppins"/>
          <w:sz w:val="24"/>
          <w:szCs w:val="24"/>
        </w:rPr>
        <w:t>2.2</w:t>
      </w:r>
      <w:r w:rsidR="002669BD">
        <w:rPr>
          <w:rFonts w:ascii="Poppins" w:hAnsi="Poppins" w:cs="Poppins"/>
          <w:sz w:val="24"/>
          <w:szCs w:val="24"/>
        </w:rPr>
        <w:t>8</w:t>
      </w:r>
      <w:r>
        <w:rPr>
          <w:rFonts w:ascii="Poppins" w:hAnsi="Poppins" w:cs="Poppins"/>
          <w:sz w:val="24"/>
          <w:szCs w:val="24"/>
        </w:rPr>
        <w:tab/>
      </w:r>
      <w:r w:rsidR="00FE406A" w:rsidRPr="00571704">
        <w:rPr>
          <w:rFonts w:ascii="Poppins" w:hAnsi="Poppins" w:cs="Poppins"/>
          <w:sz w:val="24"/>
          <w:szCs w:val="24"/>
        </w:rPr>
        <w:t xml:space="preserve">Schools Forum need to </w:t>
      </w:r>
      <w:r>
        <w:rPr>
          <w:rFonts w:ascii="Poppins" w:hAnsi="Poppins" w:cs="Poppins"/>
          <w:sz w:val="24"/>
          <w:szCs w:val="24"/>
        </w:rPr>
        <w:t xml:space="preserve">be aware </w:t>
      </w:r>
      <w:r w:rsidR="00FE406A" w:rsidRPr="00571704">
        <w:rPr>
          <w:rFonts w:ascii="Poppins" w:hAnsi="Poppins" w:cs="Poppins"/>
          <w:sz w:val="24"/>
          <w:szCs w:val="24"/>
        </w:rPr>
        <w:t xml:space="preserve">that any decision to </w:t>
      </w:r>
      <w:r>
        <w:rPr>
          <w:rFonts w:ascii="Poppins" w:hAnsi="Poppins" w:cs="Poppins"/>
          <w:sz w:val="24"/>
          <w:szCs w:val="24"/>
        </w:rPr>
        <w:t xml:space="preserve">adjust the MPPF </w:t>
      </w:r>
      <w:r w:rsidR="00FE406A" w:rsidRPr="00571704">
        <w:rPr>
          <w:rFonts w:ascii="Poppins" w:hAnsi="Poppins" w:cs="Poppins"/>
          <w:sz w:val="24"/>
          <w:szCs w:val="24"/>
        </w:rPr>
        <w:t xml:space="preserve">would also need </w:t>
      </w:r>
      <w:r>
        <w:rPr>
          <w:rFonts w:ascii="Poppins" w:hAnsi="Poppins" w:cs="Poppins"/>
          <w:sz w:val="24"/>
          <w:szCs w:val="24"/>
        </w:rPr>
        <w:t>approval</w:t>
      </w:r>
      <w:r w:rsidR="00FE406A" w:rsidRPr="00571704">
        <w:rPr>
          <w:rFonts w:ascii="Poppins" w:hAnsi="Poppins" w:cs="Poppins"/>
          <w:sz w:val="24"/>
          <w:szCs w:val="24"/>
        </w:rPr>
        <w:t xml:space="preserve"> by the Department for Education (DfE)</w:t>
      </w:r>
      <w:r>
        <w:rPr>
          <w:rFonts w:ascii="Poppins" w:hAnsi="Poppins" w:cs="Poppins"/>
          <w:sz w:val="24"/>
          <w:szCs w:val="24"/>
        </w:rPr>
        <w:t xml:space="preserve"> via a disapplication request</w:t>
      </w:r>
      <w:r w:rsidR="00FE406A" w:rsidRPr="00571704">
        <w:rPr>
          <w:rFonts w:ascii="Poppins" w:hAnsi="Poppins" w:cs="Poppins"/>
          <w:sz w:val="24"/>
          <w:szCs w:val="24"/>
        </w:rPr>
        <w:t xml:space="preserve">. If Schools Forum do not agree to the 0.5% transfer the Local Authority will be required to submit a disapplication request </w:t>
      </w:r>
      <w:r w:rsidR="002669BD">
        <w:rPr>
          <w:rFonts w:ascii="Poppins" w:hAnsi="Poppins" w:cs="Poppins"/>
          <w:sz w:val="24"/>
          <w:szCs w:val="24"/>
        </w:rPr>
        <w:t xml:space="preserve">to the </w:t>
      </w:r>
      <w:r w:rsidR="00FE406A" w:rsidRPr="00571704">
        <w:rPr>
          <w:rFonts w:ascii="Poppins" w:hAnsi="Poppins" w:cs="Poppins"/>
          <w:sz w:val="24"/>
          <w:szCs w:val="24"/>
        </w:rPr>
        <w:t xml:space="preserve"> DfE </w:t>
      </w:r>
      <w:r w:rsidR="002669BD">
        <w:rPr>
          <w:rFonts w:ascii="Poppins" w:hAnsi="Poppins" w:cs="Poppins"/>
          <w:sz w:val="24"/>
          <w:szCs w:val="24"/>
        </w:rPr>
        <w:t xml:space="preserve">to request the transfer, </w:t>
      </w:r>
      <w:r w:rsidR="00FE406A" w:rsidRPr="00571704">
        <w:rPr>
          <w:rFonts w:ascii="Poppins" w:hAnsi="Poppins" w:cs="Poppins"/>
          <w:sz w:val="24"/>
          <w:szCs w:val="24"/>
        </w:rPr>
        <w:t xml:space="preserve">in line with the DSG Management plan and advice from the </w:t>
      </w:r>
      <w:r w:rsidR="00573C91">
        <w:rPr>
          <w:rFonts w:ascii="Poppins" w:hAnsi="Poppins" w:cs="Poppins"/>
          <w:sz w:val="24"/>
          <w:szCs w:val="24"/>
        </w:rPr>
        <w:t>DfE</w:t>
      </w:r>
      <w:r w:rsidR="00FE406A" w:rsidRPr="00571704">
        <w:rPr>
          <w:rFonts w:ascii="Poppins" w:hAnsi="Poppins" w:cs="Poppins"/>
          <w:sz w:val="24"/>
          <w:szCs w:val="24"/>
        </w:rPr>
        <w:t>.</w:t>
      </w:r>
      <w:r>
        <w:rPr>
          <w:rFonts w:ascii="Poppins" w:hAnsi="Poppins" w:cs="Poppins"/>
          <w:sz w:val="24"/>
          <w:szCs w:val="24"/>
        </w:rPr>
        <w:t xml:space="preserve"> The deadline for submitting any disapplication requests for 202</w:t>
      </w:r>
      <w:r w:rsidR="0012199D">
        <w:rPr>
          <w:rFonts w:ascii="Poppins" w:hAnsi="Poppins" w:cs="Poppins"/>
          <w:sz w:val="24"/>
          <w:szCs w:val="24"/>
        </w:rPr>
        <w:t>6</w:t>
      </w:r>
      <w:r>
        <w:rPr>
          <w:rFonts w:ascii="Poppins" w:hAnsi="Poppins" w:cs="Poppins"/>
          <w:sz w:val="24"/>
          <w:szCs w:val="24"/>
        </w:rPr>
        <w:t>/2</w:t>
      </w:r>
      <w:r w:rsidR="0012199D">
        <w:rPr>
          <w:rFonts w:ascii="Poppins" w:hAnsi="Poppins" w:cs="Poppins"/>
          <w:sz w:val="24"/>
          <w:szCs w:val="24"/>
        </w:rPr>
        <w:t>7</w:t>
      </w:r>
      <w:r>
        <w:rPr>
          <w:rFonts w:ascii="Poppins" w:hAnsi="Poppins" w:cs="Poppins"/>
          <w:sz w:val="24"/>
          <w:szCs w:val="24"/>
        </w:rPr>
        <w:t xml:space="preserve"> is 1</w:t>
      </w:r>
      <w:r w:rsidR="0012199D">
        <w:rPr>
          <w:rFonts w:ascii="Poppins" w:hAnsi="Poppins" w:cs="Poppins"/>
          <w:sz w:val="24"/>
          <w:szCs w:val="24"/>
        </w:rPr>
        <w:t>7</w:t>
      </w:r>
      <w:r>
        <w:rPr>
          <w:rFonts w:ascii="Poppins" w:hAnsi="Poppins" w:cs="Poppins"/>
          <w:sz w:val="24"/>
          <w:szCs w:val="24"/>
        </w:rPr>
        <w:t xml:space="preserve"> November 202</w:t>
      </w:r>
      <w:r w:rsidR="0012199D">
        <w:rPr>
          <w:rFonts w:ascii="Poppins" w:hAnsi="Poppins" w:cs="Poppins"/>
          <w:sz w:val="24"/>
          <w:szCs w:val="24"/>
        </w:rPr>
        <w:t>5</w:t>
      </w:r>
      <w:r>
        <w:rPr>
          <w:rFonts w:ascii="Poppins" w:hAnsi="Poppins" w:cs="Poppins"/>
          <w:sz w:val="24"/>
          <w:szCs w:val="24"/>
        </w:rPr>
        <w:t>.</w:t>
      </w:r>
    </w:p>
    <w:p w14:paraId="4E9579E2" w14:textId="77777777" w:rsidR="00F24359" w:rsidRDefault="00F24359">
      <w:pPr>
        <w:ind w:left="0" w:right="0"/>
        <w:rPr>
          <w:rFonts w:ascii="Poppins" w:eastAsiaTheme="minorHAnsi" w:hAnsi="Poppins" w:cs="Poppins"/>
          <w:b/>
          <w:spacing w:val="0"/>
          <w:sz w:val="24"/>
          <w:szCs w:val="24"/>
        </w:rPr>
      </w:pPr>
      <w:r>
        <w:rPr>
          <w:rFonts w:ascii="Poppins" w:hAnsi="Poppins" w:cs="Poppins"/>
          <w:b/>
          <w:sz w:val="24"/>
          <w:szCs w:val="24"/>
        </w:rPr>
        <w:br w:type="page"/>
      </w:r>
    </w:p>
    <w:p w14:paraId="0BF3560F" w14:textId="77777777" w:rsidR="006F2ECC" w:rsidRPr="006F2ECC" w:rsidRDefault="00B525C7" w:rsidP="006F2ECC">
      <w:pPr>
        <w:pStyle w:val="ListParagraph"/>
        <w:numPr>
          <w:ilvl w:val="0"/>
          <w:numId w:val="17"/>
        </w:numPr>
        <w:ind w:left="709" w:right="0" w:hanging="720"/>
        <w:rPr>
          <w:rFonts w:ascii="Poppins" w:hAnsi="Poppins" w:cs="Poppins"/>
          <w:sz w:val="24"/>
          <w:szCs w:val="24"/>
        </w:rPr>
      </w:pPr>
      <w:r w:rsidRPr="003D24E7">
        <w:rPr>
          <w:rFonts w:ascii="Poppins" w:hAnsi="Poppins" w:cs="Poppins"/>
          <w:b/>
          <w:sz w:val="24"/>
          <w:szCs w:val="24"/>
        </w:rPr>
        <w:lastRenderedPageBreak/>
        <w:t>Recommendations</w:t>
      </w:r>
    </w:p>
    <w:p w14:paraId="5BC8D23D" w14:textId="77777777" w:rsidR="006F2ECC" w:rsidRPr="006F2ECC" w:rsidRDefault="006F2ECC" w:rsidP="006F2ECC">
      <w:pPr>
        <w:pStyle w:val="ListParagraph"/>
        <w:ind w:left="709" w:right="0"/>
        <w:rPr>
          <w:rFonts w:ascii="Poppins" w:hAnsi="Poppins" w:cs="Poppins"/>
          <w:sz w:val="24"/>
          <w:szCs w:val="24"/>
        </w:rPr>
      </w:pPr>
    </w:p>
    <w:p w14:paraId="7DEF88EB" w14:textId="11393C3E" w:rsidR="00B525C7" w:rsidRDefault="005163D3" w:rsidP="006F2ECC">
      <w:pPr>
        <w:pStyle w:val="ListParagraph"/>
        <w:numPr>
          <w:ilvl w:val="1"/>
          <w:numId w:val="17"/>
        </w:numPr>
        <w:ind w:left="709" w:right="0" w:hanging="709"/>
        <w:rPr>
          <w:rFonts w:ascii="Poppins" w:hAnsi="Poppins" w:cs="Poppins"/>
          <w:sz w:val="24"/>
          <w:szCs w:val="24"/>
        </w:rPr>
      </w:pPr>
      <w:r w:rsidRPr="006F2ECC">
        <w:rPr>
          <w:rFonts w:ascii="Poppins" w:hAnsi="Poppins" w:cs="Poppins"/>
          <w:bCs/>
          <w:sz w:val="24"/>
          <w:szCs w:val="24"/>
        </w:rPr>
        <w:t xml:space="preserve">Having read this report and clearly understanding the information provided, </w:t>
      </w:r>
      <w:r w:rsidR="00B525C7" w:rsidRPr="006F2ECC">
        <w:rPr>
          <w:rFonts w:ascii="Poppins" w:hAnsi="Poppins" w:cs="Poppins"/>
          <w:sz w:val="24"/>
          <w:szCs w:val="24"/>
        </w:rPr>
        <w:t>Schools Forum is asked to consider the results of the consultation with schools; and vote on the following options:</w:t>
      </w:r>
    </w:p>
    <w:p w14:paraId="6E445631" w14:textId="77777777" w:rsidR="006F2ECC" w:rsidRPr="006F2ECC" w:rsidRDefault="006F2ECC" w:rsidP="006F2ECC">
      <w:pPr>
        <w:pStyle w:val="ListParagraph"/>
        <w:ind w:left="709" w:right="0"/>
        <w:rPr>
          <w:rFonts w:ascii="Poppins" w:hAnsi="Poppins" w:cs="Poppins"/>
          <w:sz w:val="24"/>
          <w:szCs w:val="24"/>
        </w:rPr>
      </w:pPr>
    </w:p>
    <w:p w14:paraId="6964A976" w14:textId="34B0BE40" w:rsidR="00B525C7" w:rsidRDefault="00B525C7" w:rsidP="00A84422">
      <w:pPr>
        <w:pStyle w:val="ListParagraph"/>
        <w:numPr>
          <w:ilvl w:val="0"/>
          <w:numId w:val="24"/>
        </w:numPr>
        <w:ind w:left="1276" w:right="28"/>
        <w:rPr>
          <w:rFonts w:ascii="Poppins" w:hAnsi="Poppins" w:cs="Poppins"/>
          <w:sz w:val="24"/>
          <w:szCs w:val="24"/>
        </w:rPr>
      </w:pPr>
      <w:r w:rsidRPr="003D24E7">
        <w:rPr>
          <w:rFonts w:ascii="Poppins" w:hAnsi="Poppins" w:cs="Poppins"/>
          <w:sz w:val="24"/>
          <w:szCs w:val="24"/>
        </w:rPr>
        <w:t>Agree to continue to use factors in line with NFF, funding permitting.</w:t>
      </w:r>
    </w:p>
    <w:p w14:paraId="6BD5B545" w14:textId="77777777" w:rsidR="00C72316" w:rsidRPr="003D24E7" w:rsidRDefault="00C72316" w:rsidP="00C72316">
      <w:pPr>
        <w:pStyle w:val="ListParagraph"/>
        <w:ind w:left="1276" w:right="28"/>
        <w:rPr>
          <w:rFonts w:ascii="Poppins" w:hAnsi="Poppins" w:cs="Poppins"/>
          <w:sz w:val="24"/>
          <w:szCs w:val="24"/>
        </w:rPr>
      </w:pPr>
    </w:p>
    <w:p w14:paraId="4F64CC61" w14:textId="32FDB70B" w:rsidR="003D24E7" w:rsidRDefault="00B525C7" w:rsidP="006F2ECC">
      <w:pPr>
        <w:pStyle w:val="ListParagraph"/>
        <w:numPr>
          <w:ilvl w:val="0"/>
          <w:numId w:val="24"/>
        </w:numPr>
        <w:ind w:left="1276" w:right="28"/>
        <w:rPr>
          <w:rFonts w:ascii="Poppins" w:hAnsi="Poppins" w:cs="Poppins"/>
          <w:sz w:val="24"/>
          <w:szCs w:val="24"/>
        </w:rPr>
      </w:pPr>
      <w:r w:rsidRPr="003D24E7">
        <w:rPr>
          <w:rFonts w:ascii="Poppins" w:hAnsi="Poppins" w:cs="Poppins"/>
          <w:sz w:val="24"/>
          <w:szCs w:val="24"/>
        </w:rPr>
        <w:t>Agree to allow the Authority to set a Minimum Funding Guarantee (MFG) and capping based on affordability.</w:t>
      </w:r>
    </w:p>
    <w:p w14:paraId="64D9ACF8" w14:textId="77777777" w:rsidR="00C72316" w:rsidRPr="00C72316" w:rsidRDefault="00C72316" w:rsidP="00C72316">
      <w:pPr>
        <w:ind w:left="0" w:right="28"/>
        <w:rPr>
          <w:rFonts w:ascii="Poppins" w:hAnsi="Poppins" w:cs="Poppins"/>
          <w:sz w:val="24"/>
          <w:szCs w:val="24"/>
        </w:rPr>
      </w:pPr>
    </w:p>
    <w:p w14:paraId="148B8D03" w14:textId="64E5F03D" w:rsidR="003D24E7" w:rsidRDefault="003D24E7" w:rsidP="006F2ECC">
      <w:pPr>
        <w:pStyle w:val="ListParagraph"/>
        <w:numPr>
          <w:ilvl w:val="0"/>
          <w:numId w:val="24"/>
        </w:numPr>
        <w:ind w:left="1276" w:right="28"/>
        <w:rPr>
          <w:rFonts w:ascii="Poppins" w:hAnsi="Poppins" w:cs="Poppins"/>
          <w:sz w:val="24"/>
          <w:szCs w:val="24"/>
        </w:rPr>
      </w:pPr>
      <w:r w:rsidRPr="003D24E7">
        <w:rPr>
          <w:rFonts w:ascii="Poppins" w:hAnsi="Poppins" w:cs="Poppins"/>
          <w:sz w:val="24"/>
          <w:szCs w:val="24"/>
        </w:rPr>
        <w:t xml:space="preserve">Agree that </w:t>
      </w:r>
      <w:r w:rsidR="001C7841">
        <w:rPr>
          <w:rFonts w:ascii="Poppins" w:hAnsi="Poppins" w:cs="Poppins"/>
          <w:sz w:val="24"/>
          <w:szCs w:val="24"/>
        </w:rPr>
        <w:t>AWPU</w:t>
      </w:r>
      <w:r w:rsidRPr="003D24E7">
        <w:rPr>
          <w:rFonts w:ascii="Poppins" w:hAnsi="Poppins" w:cs="Poppins"/>
          <w:sz w:val="24"/>
          <w:szCs w:val="24"/>
        </w:rPr>
        <w:t xml:space="preserve"> factors be used to distribute any surplus after delivering MFG </w:t>
      </w:r>
    </w:p>
    <w:p w14:paraId="0E429D9B" w14:textId="77777777" w:rsidR="00C72316" w:rsidRPr="00C72316" w:rsidRDefault="00C72316" w:rsidP="00C72316">
      <w:pPr>
        <w:ind w:left="0" w:right="28"/>
        <w:rPr>
          <w:rFonts w:ascii="Poppins" w:hAnsi="Poppins" w:cs="Poppins"/>
          <w:sz w:val="24"/>
          <w:szCs w:val="24"/>
        </w:rPr>
      </w:pPr>
    </w:p>
    <w:p w14:paraId="29A3D7BB" w14:textId="64312CD1" w:rsidR="00B525C7" w:rsidRDefault="003D24E7" w:rsidP="006F2ECC">
      <w:pPr>
        <w:pStyle w:val="ListParagraph"/>
        <w:numPr>
          <w:ilvl w:val="0"/>
          <w:numId w:val="24"/>
        </w:numPr>
        <w:ind w:left="1276" w:right="28"/>
        <w:rPr>
          <w:rFonts w:ascii="Poppins" w:hAnsi="Poppins" w:cs="Poppins"/>
          <w:sz w:val="24"/>
          <w:szCs w:val="24"/>
        </w:rPr>
      </w:pPr>
      <w:r w:rsidRPr="003D24E7">
        <w:rPr>
          <w:rFonts w:ascii="Poppins" w:hAnsi="Poppins" w:cs="Poppins"/>
          <w:sz w:val="24"/>
          <w:szCs w:val="24"/>
        </w:rPr>
        <w:t xml:space="preserve">Agree that Growth and Falling Rolls funding should </w:t>
      </w:r>
      <w:r w:rsidR="00360593">
        <w:rPr>
          <w:rFonts w:ascii="Poppins" w:hAnsi="Poppins" w:cs="Poppins"/>
          <w:sz w:val="24"/>
          <w:szCs w:val="24"/>
        </w:rPr>
        <w:t xml:space="preserve">each </w:t>
      </w:r>
      <w:r w:rsidRPr="003D24E7">
        <w:rPr>
          <w:rFonts w:ascii="Poppins" w:hAnsi="Poppins" w:cs="Poppins"/>
          <w:sz w:val="24"/>
          <w:szCs w:val="24"/>
        </w:rPr>
        <w:t xml:space="preserve">be </w:t>
      </w:r>
      <w:r w:rsidR="0012199D">
        <w:rPr>
          <w:rFonts w:ascii="Poppins" w:hAnsi="Poppins" w:cs="Poppins"/>
          <w:sz w:val="24"/>
          <w:szCs w:val="24"/>
        </w:rPr>
        <w:t>raised</w:t>
      </w:r>
      <w:r w:rsidR="00FD20DA">
        <w:rPr>
          <w:rFonts w:ascii="Poppins" w:hAnsi="Poppins" w:cs="Poppins"/>
          <w:sz w:val="24"/>
          <w:szCs w:val="24"/>
        </w:rPr>
        <w:t xml:space="preserve"> back</w:t>
      </w:r>
      <w:r w:rsidR="0012199D">
        <w:rPr>
          <w:rFonts w:ascii="Poppins" w:hAnsi="Poppins" w:cs="Poppins"/>
          <w:sz w:val="24"/>
          <w:szCs w:val="24"/>
        </w:rPr>
        <w:t xml:space="preserve"> to 2024/25 levels</w:t>
      </w:r>
      <w:r w:rsidR="001C7841">
        <w:rPr>
          <w:rFonts w:ascii="Poppins" w:hAnsi="Poppins" w:cs="Poppins"/>
          <w:sz w:val="24"/>
          <w:szCs w:val="24"/>
        </w:rPr>
        <w:t xml:space="preserve"> – Growth £0.2</w:t>
      </w:r>
      <w:r w:rsidR="0012199D">
        <w:rPr>
          <w:rFonts w:ascii="Poppins" w:hAnsi="Poppins" w:cs="Poppins"/>
          <w:sz w:val="24"/>
          <w:szCs w:val="24"/>
        </w:rPr>
        <w:t>50</w:t>
      </w:r>
      <w:r w:rsidR="001C7841">
        <w:rPr>
          <w:rFonts w:ascii="Poppins" w:hAnsi="Poppins" w:cs="Poppins"/>
          <w:sz w:val="24"/>
          <w:szCs w:val="24"/>
        </w:rPr>
        <w:t>m, Falling Rolls £0.</w:t>
      </w:r>
      <w:r w:rsidR="0012199D">
        <w:rPr>
          <w:rFonts w:ascii="Poppins" w:hAnsi="Poppins" w:cs="Poppins"/>
          <w:sz w:val="24"/>
          <w:szCs w:val="24"/>
        </w:rPr>
        <w:t>250</w:t>
      </w:r>
      <w:r w:rsidR="001C7841">
        <w:rPr>
          <w:rFonts w:ascii="Poppins" w:hAnsi="Poppins" w:cs="Poppins"/>
          <w:sz w:val="24"/>
          <w:szCs w:val="24"/>
        </w:rPr>
        <w:t>m.</w:t>
      </w:r>
      <w:r w:rsidRPr="003D24E7">
        <w:rPr>
          <w:rFonts w:ascii="Poppins" w:hAnsi="Poppins" w:cs="Poppins"/>
          <w:sz w:val="24"/>
          <w:szCs w:val="24"/>
        </w:rPr>
        <w:t xml:space="preserve"> </w:t>
      </w:r>
    </w:p>
    <w:p w14:paraId="47EB9072" w14:textId="77777777" w:rsidR="00C72316" w:rsidRPr="00C72316" w:rsidRDefault="00C72316" w:rsidP="00C72316">
      <w:pPr>
        <w:ind w:left="0" w:right="28"/>
        <w:rPr>
          <w:rFonts w:ascii="Poppins" w:hAnsi="Poppins" w:cs="Poppins"/>
          <w:sz w:val="24"/>
          <w:szCs w:val="24"/>
        </w:rPr>
      </w:pPr>
    </w:p>
    <w:p w14:paraId="44ACBC5A" w14:textId="18774E62" w:rsidR="00A84422" w:rsidRDefault="00B525C7" w:rsidP="006F2ECC">
      <w:pPr>
        <w:pStyle w:val="ListParagraph"/>
        <w:numPr>
          <w:ilvl w:val="0"/>
          <w:numId w:val="24"/>
        </w:numPr>
        <w:ind w:left="1276" w:right="28"/>
        <w:rPr>
          <w:rFonts w:ascii="Poppins" w:hAnsi="Poppins" w:cs="Poppins"/>
          <w:sz w:val="24"/>
          <w:szCs w:val="24"/>
        </w:rPr>
      </w:pPr>
      <w:r w:rsidRPr="003D24E7">
        <w:rPr>
          <w:rFonts w:ascii="Poppins" w:hAnsi="Poppins" w:cs="Poppins"/>
          <w:sz w:val="24"/>
          <w:szCs w:val="24"/>
        </w:rPr>
        <w:t>Consider the response to the request to transfer 0.</w:t>
      </w:r>
      <w:r w:rsidR="001C7841">
        <w:rPr>
          <w:rFonts w:ascii="Poppins" w:hAnsi="Poppins" w:cs="Poppins"/>
          <w:sz w:val="24"/>
          <w:szCs w:val="24"/>
        </w:rPr>
        <w:t>50</w:t>
      </w:r>
      <w:r w:rsidRPr="003D24E7">
        <w:rPr>
          <w:rFonts w:ascii="Poppins" w:hAnsi="Poppins" w:cs="Poppins"/>
          <w:sz w:val="24"/>
          <w:szCs w:val="24"/>
        </w:rPr>
        <w:t>% School block funding to High Needs and either:</w:t>
      </w:r>
    </w:p>
    <w:p w14:paraId="16B79BFA" w14:textId="1C729F29" w:rsidR="00C72316" w:rsidRPr="003D24E7" w:rsidRDefault="00C72316" w:rsidP="00C72316">
      <w:pPr>
        <w:pStyle w:val="ListParagraph"/>
        <w:numPr>
          <w:ilvl w:val="0"/>
          <w:numId w:val="27"/>
        </w:numPr>
        <w:ind w:right="136"/>
        <w:contextualSpacing/>
        <w:rPr>
          <w:rFonts w:ascii="Poppins" w:hAnsi="Poppins" w:cs="Poppins"/>
          <w:sz w:val="24"/>
          <w:szCs w:val="24"/>
        </w:rPr>
      </w:pPr>
      <w:r w:rsidRPr="003D24E7">
        <w:rPr>
          <w:rFonts w:ascii="Poppins" w:hAnsi="Poppins" w:cs="Poppins"/>
          <w:sz w:val="24"/>
          <w:szCs w:val="24"/>
        </w:rPr>
        <w:t>Support a 0.</w:t>
      </w:r>
      <w:r>
        <w:rPr>
          <w:rFonts w:ascii="Poppins" w:hAnsi="Poppins" w:cs="Poppins"/>
          <w:sz w:val="24"/>
          <w:szCs w:val="24"/>
        </w:rPr>
        <w:t>50</w:t>
      </w:r>
      <w:r w:rsidRPr="003D24E7">
        <w:rPr>
          <w:rFonts w:ascii="Poppins" w:hAnsi="Poppins" w:cs="Poppins"/>
          <w:sz w:val="24"/>
          <w:szCs w:val="24"/>
        </w:rPr>
        <w:t>% transfer from Schools block to High Needs block to support the DSG Management plan; or</w:t>
      </w:r>
    </w:p>
    <w:p w14:paraId="017E82F2" w14:textId="0C40BC87" w:rsidR="00C72316" w:rsidRDefault="00C72316" w:rsidP="00C72316">
      <w:pPr>
        <w:pStyle w:val="ListParagraph"/>
        <w:numPr>
          <w:ilvl w:val="0"/>
          <w:numId w:val="27"/>
        </w:numPr>
        <w:ind w:right="136"/>
        <w:contextualSpacing/>
        <w:rPr>
          <w:rFonts w:ascii="Poppins" w:hAnsi="Poppins" w:cs="Poppins"/>
          <w:sz w:val="24"/>
          <w:szCs w:val="24"/>
        </w:rPr>
      </w:pPr>
      <w:r w:rsidRPr="003D24E7">
        <w:rPr>
          <w:rFonts w:ascii="Poppins" w:hAnsi="Poppins" w:cs="Poppins"/>
          <w:sz w:val="24"/>
          <w:szCs w:val="24"/>
        </w:rPr>
        <w:t>Not support any transfer of funds from Schools block to High Needs block</w:t>
      </w:r>
      <w:r>
        <w:rPr>
          <w:rFonts w:ascii="Poppins" w:hAnsi="Poppins" w:cs="Poppins"/>
          <w:sz w:val="24"/>
          <w:szCs w:val="24"/>
        </w:rPr>
        <w:t>.</w:t>
      </w:r>
    </w:p>
    <w:p w14:paraId="0955379C" w14:textId="77777777" w:rsidR="00C72316" w:rsidRPr="00C72316" w:rsidRDefault="00C72316" w:rsidP="00C72316">
      <w:pPr>
        <w:ind w:right="136"/>
        <w:contextualSpacing/>
        <w:rPr>
          <w:rFonts w:ascii="Poppins" w:hAnsi="Poppins" w:cs="Poppins"/>
          <w:sz w:val="24"/>
          <w:szCs w:val="24"/>
        </w:rPr>
      </w:pPr>
    </w:p>
    <w:p w14:paraId="08BF0388" w14:textId="75447AE7" w:rsidR="00C72316" w:rsidRPr="006F2ECC" w:rsidRDefault="00C72316" w:rsidP="006F2ECC">
      <w:pPr>
        <w:pStyle w:val="ListParagraph"/>
        <w:numPr>
          <w:ilvl w:val="0"/>
          <w:numId w:val="24"/>
        </w:numPr>
        <w:ind w:left="1276" w:right="28"/>
        <w:rPr>
          <w:rFonts w:ascii="Poppins" w:hAnsi="Poppins" w:cs="Poppins"/>
          <w:sz w:val="24"/>
          <w:szCs w:val="24"/>
        </w:rPr>
      </w:pPr>
      <w:r>
        <w:rPr>
          <w:rFonts w:ascii="Poppins" w:hAnsi="Poppins" w:cs="Poppins"/>
          <w:sz w:val="24"/>
          <w:szCs w:val="24"/>
        </w:rPr>
        <w:t>Agree that if a 0.50% transfer is approved that the allocation should impact on all schools by adjusting the MFG and MPPF.</w:t>
      </w:r>
    </w:p>
    <w:p w14:paraId="530B63F8" w14:textId="77777777" w:rsidR="000137C2" w:rsidRPr="00B328B7" w:rsidRDefault="000137C2" w:rsidP="00A84422">
      <w:pPr>
        <w:pStyle w:val="ListParagraph"/>
        <w:ind w:left="709" w:right="0"/>
        <w:rPr>
          <w:rFonts w:ascii="Poppins" w:hAnsi="Poppins" w:cs="Poppins"/>
          <w:sz w:val="24"/>
          <w:szCs w:val="24"/>
          <w:highlight w:val="yellow"/>
        </w:rPr>
      </w:pPr>
    </w:p>
    <w:p w14:paraId="11019EB4" w14:textId="77777777" w:rsidR="006F2ECC" w:rsidRPr="00D472E7" w:rsidRDefault="006F2ECC" w:rsidP="006F2ECC">
      <w:pPr>
        <w:pStyle w:val="ListParagraph"/>
        <w:numPr>
          <w:ilvl w:val="1"/>
          <w:numId w:val="17"/>
        </w:numPr>
        <w:ind w:left="709" w:right="0" w:hanging="709"/>
        <w:rPr>
          <w:rFonts w:ascii="Poppins" w:hAnsi="Poppins" w:cs="Poppins"/>
          <w:bCs/>
          <w:sz w:val="24"/>
          <w:szCs w:val="24"/>
        </w:rPr>
      </w:pPr>
      <w:r w:rsidRPr="006F2ECC">
        <w:rPr>
          <w:rFonts w:ascii="Poppins" w:hAnsi="Poppins" w:cs="Poppins"/>
          <w:bCs/>
          <w:sz w:val="24"/>
          <w:szCs w:val="24"/>
        </w:rPr>
        <w:t>Members are reminded of who is eligible to vote and the voting table is noted</w:t>
      </w:r>
      <w:r w:rsidRPr="00D472E7">
        <w:rPr>
          <w:rFonts w:ascii="Poppins" w:hAnsi="Poppins" w:cs="Poppins"/>
          <w:bCs/>
          <w:sz w:val="24"/>
          <w:szCs w:val="24"/>
        </w:rPr>
        <w:t xml:space="preserve"> at Appendix A for Reference.</w:t>
      </w:r>
    </w:p>
    <w:p w14:paraId="0632230E" w14:textId="77777777" w:rsidR="006F2ECC" w:rsidRPr="00D472E7" w:rsidRDefault="006F2ECC" w:rsidP="006F2ECC">
      <w:pPr>
        <w:tabs>
          <w:tab w:val="left" w:pos="8647"/>
        </w:tabs>
        <w:ind w:left="0" w:right="28"/>
        <w:rPr>
          <w:rFonts w:ascii="Poppins" w:hAnsi="Poppins" w:cs="Poppins"/>
          <w:bCs/>
          <w:sz w:val="24"/>
          <w:szCs w:val="24"/>
        </w:rPr>
      </w:pPr>
    </w:p>
    <w:p w14:paraId="4C778463" w14:textId="77777777" w:rsidR="006F2ECC" w:rsidRPr="00D472E7" w:rsidRDefault="006F2ECC" w:rsidP="006F2ECC">
      <w:pPr>
        <w:tabs>
          <w:tab w:val="left" w:pos="8647"/>
        </w:tabs>
        <w:ind w:left="0" w:right="28"/>
        <w:rPr>
          <w:rFonts w:ascii="Poppins" w:hAnsi="Poppins" w:cs="Poppins"/>
          <w:bCs/>
          <w:sz w:val="24"/>
          <w:szCs w:val="24"/>
        </w:rPr>
      </w:pPr>
      <w:r w:rsidRPr="00D472E7">
        <w:rPr>
          <w:rFonts w:ascii="Poppins" w:hAnsi="Poppins" w:cs="Poppins"/>
          <w:bCs/>
          <w:sz w:val="24"/>
          <w:szCs w:val="24"/>
        </w:rPr>
        <w:t xml:space="preserve"> </w:t>
      </w:r>
    </w:p>
    <w:p w14:paraId="201E9B90" w14:textId="77777777" w:rsidR="006F2ECC" w:rsidRPr="00D472E7" w:rsidRDefault="006F2ECC" w:rsidP="006F2ECC">
      <w:pPr>
        <w:ind w:left="0" w:right="28"/>
        <w:rPr>
          <w:rFonts w:ascii="Poppins" w:hAnsi="Poppins" w:cs="Poppins"/>
          <w:sz w:val="22"/>
        </w:rPr>
      </w:pPr>
      <w:r w:rsidRPr="00D472E7">
        <w:rPr>
          <w:rFonts w:ascii="Poppins" w:hAnsi="Poppins" w:cs="Poppins"/>
          <w:sz w:val="22"/>
        </w:rPr>
        <w:br w:type="page"/>
      </w:r>
    </w:p>
    <w:p w14:paraId="1BEDFE76" w14:textId="77777777" w:rsidR="0014686E" w:rsidRPr="00D472E7" w:rsidRDefault="0014686E" w:rsidP="0014686E">
      <w:pPr>
        <w:pStyle w:val="ListParagraph"/>
        <w:ind w:left="360" w:right="28"/>
        <w:rPr>
          <w:rFonts w:ascii="Poppins" w:hAnsi="Poppins" w:cs="Poppins"/>
          <w:sz w:val="24"/>
          <w:szCs w:val="24"/>
        </w:rPr>
      </w:pPr>
      <w:r w:rsidRPr="00D472E7">
        <w:rPr>
          <w:rFonts w:ascii="Poppins" w:hAnsi="Poppins" w:cs="Poppins"/>
          <w:sz w:val="24"/>
          <w:szCs w:val="24"/>
        </w:rPr>
        <w:lastRenderedPageBreak/>
        <w:t>Appendix A – Voting Table</w:t>
      </w:r>
    </w:p>
    <w:p w14:paraId="1447B802" w14:textId="77777777" w:rsidR="0014686E" w:rsidRPr="00D472E7" w:rsidRDefault="0014686E" w:rsidP="0014686E">
      <w:pPr>
        <w:pStyle w:val="ListParagraph"/>
        <w:tabs>
          <w:tab w:val="left" w:pos="8647"/>
        </w:tabs>
        <w:ind w:left="360" w:right="28"/>
        <w:rPr>
          <w:rFonts w:ascii="Poppins" w:hAnsi="Poppins" w:cs="Poppins"/>
          <w:sz w:val="24"/>
          <w:szCs w:val="24"/>
        </w:rPr>
      </w:pPr>
    </w:p>
    <w:p w14:paraId="684B8C23" w14:textId="22540A18" w:rsidR="00B61047" w:rsidRDefault="00073CDF" w:rsidP="00073CDF">
      <w:pPr>
        <w:pStyle w:val="ListParagraph"/>
        <w:ind w:left="-426" w:right="0"/>
        <w:rPr>
          <w:rFonts w:ascii="Poppins" w:hAnsi="Poppins" w:cs="Poppins"/>
          <w:sz w:val="24"/>
          <w:szCs w:val="24"/>
          <w:highlight w:val="yellow"/>
        </w:rPr>
      </w:pPr>
      <w:r w:rsidRPr="00D472E7">
        <w:rPr>
          <w:noProof/>
        </w:rPr>
        <w:drawing>
          <wp:inline distT="0" distB="0" distL="0" distR="0" wp14:anchorId="152986A0" wp14:editId="3DBFCE15">
            <wp:extent cx="6787364" cy="4702629"/>
            <wp:effectExtent l="0" t="0" r="0" b="3175"/>
            <wp:docPr id="1546007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1445" cy="4712385"/>
                    </a:xfrm>
                    <a:prstGeom prst="rect">
                      <a:avLst/>
                    </a:prstGeom>
                    <a:noFill/>
                    <a:ln>
                      <a:noFill/>
                    </a:ln>
                  </pic:spPr>
                </pic:pic>
              </a:graphicData>
            </a:graphic>
          </wp:inline>
        </w:drawing>
      </w:r>
    </w:p>
    <w:p w14:paraId="0D13F2D8" w14:textId="77777777" w:rsidR="00B61047" w:rsidRDefault="00B61047">
      <w:pPr>
        <w:ind w:left="0" w:right="0"/>
        <w:rPr>
          <w:rFonts w:ascii="Poppins" w:hAnsi="Poppins" w:cs="Poppins"/>
          <w:sz w:val="24"/>
          <w:szCs w:val="24"/>
          <w:highlight w:val="yellow"/>
        </w:rPr>
      </w:pPr>
      <w:r>
        <w:rPr>
          <w:rFonts w:ascii="Poppins" w:hAnsi="Poppins" w:cs="Poppins"/>
          <w:sz w:val="24"/>
          <w:szCs w:val="24"/>
          <w:highlight w:val="yellow"/>
        </w:rPr>
        <w:br w:type="page"/>
      </w:r>
    </w:p>
    <w:p w14:paraId="6DE26BF2" w14:textId="48F8FF1F" w:rsidR="005C2578" w:rsidRPr="00B61047" w:rsidRDefault="00B61047" w:rsidP="00B61047">
      <w:pPr>
        <w:pStyle w:val="ListParagraph"/>
        <w:ind w:left="-426" w:right="0"/>
        <w:jc w:val="center"/>
        <w:rPr>
          <w:rFonts w:ascii="Poppins" w:hAnsi="Poppins" w:cs="Poppins"/>
          <w:sz w:val="24"/>
          <w:szCs w:val="24"/>
        </w:rPr>
      </w:pPr>
      <w:r w:rsidRPr="00B61047">
        <w:rPr>
          <w:rFonts w:ascii="Poppins" w:hAnsi="Poppins" w:cs="Poppins"/>
          <w:sz w:val="24"/>
          <w:szCs w:val="24"/>
        </w:rPr>
        <w:lastRenderedPageBreak/>
        <w:t>This is a blank page</w:t>
      </w:r>
    </w:p>
    <w:sectPr w:rsidR="005C2578" w:rsidRPr="00B61047" w:rsidSect="00F24359">
      <w:headerReference w:type="default" r:id="rId19"/>
      <w:footerReference w:type="default" r:id="rId20"/>
      <w:headerReference w:type="first" r:id="rId21"/>
      <w:footerReference w:type="first" r:id="rId22"/>
      <w:pgSz w:w="11907" w:h="16839"/>
      <w:pgMar w:top="1276" w:right="1417" w:bottom="709" w:left="964" w:header="720" w:footer="47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694F1" w14:textId="77777777" w:rsidR="009638F0" w:rsidRDefault="009638F0">
      <w:r>
        <w:separator/>
      </w:r>
    </w:p>
  </w:endnote>
  <w:endnote w:type="continuationSeparator" w:id="0">
    <w:p w14:paraId="106AFE3D" w14:textId="77777777" w:rsidR="009638F0" w:rsidRDefault="0096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49950"/>
      <w:docPartObj>
        <w:docPartGallery w:val="Page Numbers (Bottom of Page)"/>
        <w:docPartUnique/>
      </w:docPartObj>
    </w:sdtPr>
    <w:sdtEndPr>
      <w:rPr>
        <w:rFonts w:ascii="Poppins" w:hAnsi="Poppins" w:cs="Poppins"/>
      </w:rPr>
    </w:sdtEndPr>
    <w:sdtContent>
      <w:p w14:paraId="2FE22B82" w14:textId="0D44DE5A" w:rsidR="008F39F5" w:rsidRPr="00125A5F" w:rsidRDefault="008F39F5" w:rsidP="003E2E73">
        <w:pPr>
          <w:pStyle w:val="Footer"/>
          <w:spacing w:before="0"/>
          <w:ind w:left="833" w:right="28"/>
          <w:jc w:val="right"/>
          <w:rPr>
            <w:rFonts w:ascii="Poppins" w:hAnsi="Poppins" w:cs="Poppins"/>
          </w:rPr>
        </w:pPr>
        <w:r w:rsidRPr="00125A5F">
          <w:rPr>
            <w:rFonts w:ascii="Poppins" w:hAnsi="Poppins" w:cs="Poppins"/>
          </w:rPr>
          <w:fldChar w:fldCharType="begin"/>
        </w:r>
        <w:r w:rsidRPr="00125A5F">
          <w:rPr>
            <w:rFonts w:ascii="Poppins" w:hAnsi="Poppins" w:cs="Poppins"/>
          </w:rPr>
          <w:instrText>PAGE   \* MERGEFORMAT</w:instrText>
        </w:r>
        <w:r w:rsidRPr="00125A5F">
          <w:rPr>
            <w:rFonts w:ascii="Poppins" w:hAnsi="Poppins" w:cs="Poppins"/>
          </w:rPr>
          <w:fldChar w:fldCharType="separate"/>
        </w:r>
        <w:r w:rsidRPr="00125A5F">
          <w:rPr>
            <w:rFonts w:ascii="Poppins" w:hAnsi="Poppins" w:cs="Poppins"/>
          </w:rPr>
          <w:t>2</w:t>
        </w:r>
        <w:r w:rsidRPr="00125A5F">
          <w:rPr>
            <w:rFonts w:ascii="Poppins" w:hAnsi="Poppins" w:cs="Poppin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A524" w14:textId="13D6CEC7" w:rsidR="00AC1D03" w:rsidRPr="00AC1D03" w:rsidRDefault="00AC1D03" w:rsidP="00AC1D03">
    <w:pPr>
      <w:ind w:left="0" w:right="-919"/>
      <w:rPr>
        <w:rFonts w:ascii="Poppins" w:hAnsi="Poppins" w:cs="Poppins"/>
        <w:sz w:val="18"/>
        <w:szCs w:val="18"/>
      </w:rPr>
    </w:pPr>
    <w:r w:rsidRPr="00AC1D03">
      <w:rPr>
        <w:rFonts w:ascii="Poppins" w:hAnsi="Poppins" w:cs="Poppins"/>
        <w:sz w:val="18"/>
        <w:szCs w:val="18"/>
      </w:rPr>
      <w:t>www.northtyneside.gov.uk</w:t>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r w:rsidRPr="00AC1D03">
      <w:rPr>
        <w:rFonts w:ascii="Poppins" w:hAnsi="Poppins" w:cs="Poppins"/>
        <w:sz w:val="18"/>
        <w:szCs w:val="18"/>
      </w:rPr>
      <w:tab/>
    </w:r>
    <w:sdt>
      <w:sdtPr>
        <w:rPr>
          <w:rFonts w:ascii="Poppins" w:hAnsi="Poppins" w:cs="Poppins"/>
        </w:rPr>
        <w:id w:val="300814823"/>
        <w:docPartObj>
          <w:docPartGallery w:val="Page Numbers (Bottom of Page)"/>
          <w:docPartUnique/>
        </w:docPartObj>
      </w:sdtPr>
      <w:sdtContent>
        <w:r w:rsidRPr="00AC1D03">
          <w:rPr>
            <w:rFonts w:ascii="Poppins" w:hAnsi="Poppins" w:cs="Poppins"/>
          </w:rPr>
          <w:fldChar w:fldCharType="begin"/>
        </w:r>
        <w:r w:rsidRPr="00AC1D03">
          <w:rPr>
            <w:rFonts w:ascii="Poppins" w:hAnsi="Poppins" w:cs="Poppins"/>
          </w:rPr>
          <w:instrText>PAGE   \* MERGEFORMAT</w:instrText>
        </w:r>
        <w:r w:rsidRPr="00AC1D03">
          <w:rPr>
            <w:rFonts w:ascii="Poppins" w:hAnsi="Poppins" w:cs="Poppins"/>
          </w:rPr>
          <w:fldChar w:fldCharType="separate"/>
        </w:r>
        <w:r w:rsidRPr="00AC1D03">
          <w:rPr>
            <w:rFonts w:ascii="Poppins" w:hAnsi="Poppins" w:cs="Poppins"/>
          </w:rPr>
          <w:t>2</w:t>
        </w:r>
        <w:r w:rsidRPr="00AC1D03">
          <w:rPr>
            <w:rFonts w:ascii="Poppins" w:hAnsi="Poppins" w:cs="Poppins"/>
          </w:rPr>
          <w:fldChar w:fldCharType="end"/>
        </w:r>
      </w:sdtContent>
    </w:sdt>
  </w:p>
  <w:p w14:paraId="3154DE7E" w14:textId="77777777" w:rsidR="00AC1D03" w:rsidRPr="00AA0A13" w:rsidRDefault="00AC1D03" w:rsidP="00477403">
    <w:pPr>
      <w:tabs>
        <w:tab w:val="left" w:pos="2730"/>
      </w:tabs>
      <w:ind w:left="0"/>
      <w:rPr>
        <w:rFonts w:ascii="Poppins" w:hAnsi="Poppins" w:cs="Poppin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E9874" w14:textId="77777777" w:rsidR="009638F0" w:rsidRDefault="009638F0">
      <w:r>
        <w:separator/>
      </w:r>
    </w:p>
  </w:footnote>
  <w:footnote w:type="continuationSeparator" w:id="0">
    <w:p w14:paraId="67751EEC" w14:textId="77777777" w:rsidR="009638F0" w:rsidRDefault="009638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6FAA" w14:textId="615A6D0D" w:rsidR="001221B9" w:rsidRPr="00125A5F" w:rsidRDefault="001221B9" w:rsidP="00F24359">
    <w:pPr>
      <w:pStyle w:val="Header"/>
      <w:tabs>
        <w:tab w:val="clear" w:pos="8640"/>
        <w:tab w:val="right" w:pos="9165"/>
      </w:tabs>
      <w:spacing w:after="240"/>
      <w:ind w:left="833" w:right="833"/>
      <w:rPr>
        <w:rFonts w:ascii="Poppins" w:hAnsi="Poppins" w:cs="Poppins"/>
      </w:rPr>
    </w:pPr>
    <w:r w:rsidRPr="00125A5F">
      <w:rPr>
        <w:rFonts w:ascii="Poppins" w:hAnsi="Poppins" w:cs="Poppins"/>
      </w:rPr>
      <w:tab/>
    </w:r>
    <w:r w:rsidRPr="00125A5F">
      <w:rPr>
        <w:rFonts w:ascii="Poppins" w:hAnsi="Poppins" w:cs="Poppin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B6B94" w14:textId="36087680" w:rsidR="001221B9" w:rsidRPr="00705589" w:rsidRDefault="00705589" w:rsidP="00705589">
    <w:pPr>
      <w:ind w:left="0"/>
      <w:rPr>
        <w:rFonts w:ascii="Poppins" w:hAnsi="Poppins" w:cs="Poppins"/>
        <w:b/>
        <w:sz w:val="52"/>
        <w:szCs w:val="52"/>
      </w:rPr>
    </w:pPr>
    <w:r>
      <w:rPr>
        <w:noProof/>
      </w:rPr>
      <mc:AlternateContent>
        <mc:Choice Requires="wps">
          <w:drawing>
            <wp:anchor distT="45720" distB="45720" distL="114300" distR="114300" simplePos="0" relativeHeight="251664896" behindDoc="0" locked="0" layoutInCell="1" allowOverlap="1" wp14:anchorId="47259318" wp14:editId="5ECB3DA3">
              <wp:simplePos x="0" y="0"/>
              <wp:positionH relativeFrom="column">
                <wp:posOffset>2891790</wp:posOffset>
              </wp:positionH>
              <wp:positionV relativeFrom="paragraph">
                <wp:posOffset>954405</wp:posOffset>
              </wp:positionV>
              <wp:extent cx="3591560" cy="586740"/>
              <wp:effectExtent l="3175"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586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ADA1F" w14:textId="101A7369" w:rsidR="00705589" w:rsidRDefault="00705589" w:rsidP="00705589">
                          <w:pPr>
                            <w:ind w:left="0"/>
                            <w:jc w:val="right"/>
                          </w:pPr>
                          <w:r>
                            <w:rPr>
                              <w:rFonts w:ascii="Poppins" w:hAnsi="Poppins" w:cs="Poppins"/>
                              <w:b/>
                              <w:sz w:val="52"/>
                              <w:szCs w:val="52"/>
                            </w:rPr>
                            <w:t>Briefing Notes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7259318" id="_x0000_t202" coordsize="21600,21600" o:spt="202" path="m,l,21600r21600,l21600,xe">
              <v:stroke joinstyle="miter"/>
              <v:path gradientshapeok="t" o:connecttype="rect"/>
            </v:shapetype>
            <v:shape id="_x0000_s1029" type="#_x0000_t202" style="position:absolute;margin-left:227.7pt;margin-top:75.15pt;width:282.8pt;height:46.2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" stroked="f">
              <v:textbox style="mso-fit-shape-to-text:t">
                <w:txbxContent>
                  <w:p w14:paraId="67FADA1F" w14:textId="101A7369" w:rsidR="00705589" w:rsidRDefault="00705589" w:rsidP="00705589">
                    <w:pPr>
                      <w:ind w:left="0"/>
                      <w:jc w:val="right"/>
                    </w:pPr>
                    <w:r>
                      <w:rPr>
                        <w:rFonts w:ascii="Poppins" w:hAnsi="Poppins" w:cs="Poppins"/>
                        <w:b/>
                        <w:sz w:val="52"/>
                        <w:szCs w:val="52"/>
                      </w:rPr>
                      <w:t>Briefing Notes</w:t>
                    </w:r>
                  </w:p>
                </w:txbxContent>
              </v:textbox>
              <w10:wrap type="square"/>
            </v:shape>
          </w:pict>
        </mc:Fallback>
      </mc:AlternateContent>
    </w:r>
    <w:r>
      <w:t xml:space="preserve">   </w:t>
    </w:r>
    <w:r>
      <w:rPr>
        <w:noProof/>
      </w:rPr>
      <w:drawing>
        <wp:inline distT="0" distB="0" distL="0" distR="0" wp14:anchorId="6F90CEF6" wp14:editId="0A7AB9F5">
          <wp:extent cx="1969325" cy="1580399"/>
          <wp:effectExtent l="0" t="0" r="0" b="1270"/>
          <wp:docPr id="309572039" name="Picture 30957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969325" cy="1580399"/>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righ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righ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righ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righ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righ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righ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righ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righ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righ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right="360" w:hanging="360"/>
      </w:pPr>
      <w:rPr>
        <w:rFonts w:ascii="Symbol" w:hAnsi="Symbol" w:hint="default"/>
      </w:rPr>
    </w:lvl>
  </w:abstractNum>
  <w:abstractNum w:abstractNumId="10" w15:restartNumberingAfterBreak="0">
    <w:nsid w:val="052348F7"/>
    <w:multiLevelType w:val="hybridMultilevel"/>
    <w:tmpl w:val="02F484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073BDF"/>
    <w:multiLevelType w:val="multilevel"/>
    <w:tmpl w:val="0809001F"/>
    <w:lvl w:ilvl="0">
      <w:start w:val="1"/>
      <w:numFmt w:val="decimal"/>
      <w:lvlText w:val="%1."/>
      <w:lvlJc w:val="left"/>
      <w:pPr>
        <w:ind w:left="360" w:hanging="360"/>
      </w:pPr>
      <w:rPr>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47645E"/>
    <w:multiLevelType w:val="hybridMultilevel"/>
    <w:tmpl w:val="900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B6FF0"/>
    <w:multiLevelType w:val="multilevel"/>
    <w:tmpl w:val="43F4785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9EB24B8"/>
    <w:multiLevelType w:val="multilevel"/>
    <w:tmpl w:val="1B7261F4"/>
    <w:lvl w:ilvl="0">
      <w:start w:val="1"/>
      <w:numFmt w:val="decimal"/>
      <w:lvlText w:val="%1."/>
      <w:lvlJc w:val="left"/>
      <w:pPr>
        <w:ind w:left="360" w:hanging="360"/>
      </w:pPr>
      <w:rPr>
        <w:b/>
        <w:bCs/>
      </w:rPr>
    </w:lvl>
    <w:lvl w:ilvl="1">
      <w:start w:val="1"/>
      <w:numFmt w:val="decimal"/>
      <w:lvlText w:val="%1.%2."/>
      <w:lvlJc w:val="left"/>
      <w:pPr>
        <w:ind w:left="792" w:hanging="432"/>
      </w:pPr>
      <w:rPr>
        <w:rFonts w:hint="default"/>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8EF33D4"/>
    <w:multiLevelType w:val="hybridMultilevel"/>
    <w:tmpl w:val="EF4A746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9742BFC"/>
    <w:multiLevelType w:val="hybridMultilevel"/>
    <w:tmpl w:val="8BB28DF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7C43D4"/>
    <w:multiLevelType w:val="multilevel"/>
    <w:tmpl w:val="1D50EA64"/>
    <w:lvl w:ilvl="0">
      <w:start w:val="1"/>
      <w:numFmt w:val="decimal"/>
      <w:lvlText w:val="%1."/>
      <w:lvlJc w:val="left"/>
      <w:pPr>
        <w:ind w:left="360" w:hanging="360"/>
      </w:pPr>
      <w:rPr>
        <w:b/>
        <w:bCs/>
      </w:rPr>
    </w:lvl>
    <w:lvl w:ilvl="1">
      <w:start w:val="1"/>
      <w:numFmt w:val="bullet"/>
      <w:lvlText w:val=""/>
      <w:lvlJc w:val="left"/>
      <w:pPr>
        <w:ind w:left="928"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31F2415"/>
    <w:multiLevelType w:val="hybridMultilevel"/>
    <w:tmpl w:val="DF50B7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5B174150"/>
    <w:multiLevelType w:val="hybridMultilevel"/>
    <w:tmpl w:val="C010B2BA"/>
    <w:lvl w:ilvl="0" w:tplc="08090017">
      <w:start w:val="1"/>
      <w:numFmt w:val="lowerLetter"/>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5BA93154"/>
    <w:multiLevelType w:val="hybridMultilevel"/>
    <w:tmpl w:val="5506176E"/>
    <w:lvl w:ilvl="0" w:tplc="C4A80084">
      <w:start w:val="1"/>
      <w:numFmt w:val="decimal"/>
      <w:lvlText w:val="%1."/>
      <w:lvlJc w:val="left"/>
      <w:pPr>
        <w:tabs>
          <w:tab w:val="num" w:pos="1555"/>
        </w:tabs>
        <w:ind w:left="1555" w:right="1555" w:hanging="360"/>
      </w:pPr>
    </w:lvl>
    <w:lvl w:ilvl="1" w:tplc="34D65664" w:tentative="1">
      <w:start w:val="1"/>
      <w:numFmt w:val="lowerLetter"/>
      <w:lvlText w:val="%2."/>
      <w:lvlJc w:val="left"/>
      <w:pPr>
        <w:tabs>
          <w:tab w:val="num" w:pos="2275"/>
        </w:tabs>
        <w:ind w:left="2275" w:right="2275" w:hanging="360"/>
      </w:pPr>
    </w:lvl>
    <w:lvl w:ilvl="2" w:tplc="CE84532A" w:tentative="1">
      <w:start w:val="1"/>
      <w:numFmt w:val="lowerRoman"/>
      <w:lvlText w:val="%3."/>
      <w:lvlJc w:val="right"/>
      <w:pPr>
        <w:tabs>
          <w:tab w:val="num" w:pos="2995"/>
        </w:tabs>
        <w:ind w:left="2995" w:right="2995" w:hanging="180"/>
      </w:pPr>
    </w:lvl>
    <w:lvl w:ilvl="3" w:tplc="EB56F7DC" w:tentative="1">
      <w:start w:val="1"/>
      <w:numFmt w:val="decimal"/>
      <w:lvlText w:val="%4."/>
      <w:lvlJc w:val="left"/>
      <w:pPr>
        <w:tabs>
          <w:tab w:val="num" w:pos="3715"/>
        </w:tabs>
        <w:ind w:left="3715" w:right="3715" w:hanging="360"/>
      </w:pPr>
    </w:lvl>
    <w:lvl w:ilvl="4" w:tplc="7BA854CC" w:tentative="1">
      <w:start w:val="1"/>
      <w:numFmt w:val="lowerLetter"/>
      <w:lvlText w:val="%5."/>
      <w:lvlJc w:val="left"/>
      <w:pPr>
        <w:tabs>
          <w:tab w:val="num" w:pos="4435"/>
        </w:tabs>
        <w:ind w:left="4435" w:right="4435" w:hanging="360"/>
      </w:pPr>
    </w:lvl>
    <w:lvl w:ilvl="5" w:tplc="7EA4CDD6" w:tentative="1">
      <w:start w:val="1"/>
      <w:numFmt w:val="lowerRoman"/>
      <w:lvlText w:val="%6."/>
      <w:lvlJc w:val="right"/>
      <w:pPr>
        <w:tabs>
          <w:tab w:val="num" w:pos="5155"/>
        </w:tabs>
        <w:ind w:left="5155" w:right="5155" w:hanging="180"/>
      </w:pPr>
    </w:lvl>
    <w:lvl w:ilvl="6" w:tplc="4A26F0AC" w:tentative="1">
      <w:start w:val="1"/>
      <w:numFmt w:val="decimal"/>
      <w:lvlText w:val="%7."/>
      <w:lvlJc w:val="left"/>
      <w:pPr>
        <w:tabs>
          <w:tab w:val="num" w:pos="5875"/>
        </w:tabs>
        <w:ind w:left="5875" w:right="5875" w:hanging="360"/>
      </w:pPr>
    </w:lvl>
    <w:lvl w:ilvl="7" w:tplc="79263CEE" w:tentative="1">
      <w:start w:val="1"/>
      <w:numFmt w:val="lowerLetter"/>
      <w:lvlText w:val="%8."/>
      <w:lvlJc w:val="left"/>
      <w:pPr>
        <w:tabs>
          <w:tab w:val="num" w:pos="6595"/>
        </w:tabs>
        <w:ind w:left="6595" w:right="6595" w:hanging="360"/>
      </w:pPr>
    </w:lvl>
    <w:lvl w:ilvl="8" w:tplc="FEEC2A84" w:tentative="1">
      <w:start w:val="1"/>
      <w:numFmt w:val="lowerRoman"/>
      <w:lvlText w:val="%9."/>
      <w:lvlJc w:val="right"/>
      <w:pPr>
        <w:tabs>
          <w:tab w:val="num" w:pos="7315"/>
        </w:tabs>
        <w:ind w:left="7315" w:right="7315" w:hanging="180"/>
      </w:pPr>
    </w:lvl>
  </w:abstractNum>
  <w:abstractNum w:abstractNumId="21" w15:restartNumberingAfterBreak="0">
    <w:nsid w:val="5DAB32BB"/>
    <w:multiLevelType w:val="hybridMultilevel"/>
    <w:tmpl w:val="864ECF0A"/>
    <w:lvl w:ilvl="0" w:tplc="08090001">
      <w:start w:val="1"/>
      <w:numFmt w:val="bullet"/>
      <w:lvlText w:val=""/>
      <w:lvlJc w:val="left"/>
      <w:pPr>
        <w:ind w:left="1575" w:hanging="360"/>
      </w:pPr>
      <w:rPr>
        <w:rFonts w:ascii="Symbol" w:hAnsi="Symbol"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2" w15:restartNumberingAfterBreak="0">
    <w:nsid w:val="6EF16AB9"/>
    <w:multiLevelType w:val="hybridMultilevel"/>
    <w:tmpl w:val="08ACED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0135A1B"/>
    <w:multiLevelType w:val="hybridMultilevel"/>
    <w:tmpl w:val="16D2C048"/>
    <w:lvl w:ilvl="0" w:tplc="0809000F">
      <w:start w:val="1"/>
      <w:numFmt w:val="decimal"/>
      <w:lvlText w:val="%1."/>
      <w:lvlJc w:val="left"/>
      <w:pPr>
        <w:ind w:left="1575" w:hanging="360"/>
      </w:pPr>
      <w:rPr>
        <w:rFonts w:hint="default"/>
      </w:rPr>
    </w:lvl>
    <w:lvl w:ilvl="1" w:tplc="FFFFFFFF" w:tentative="1">
      <w:start w:val="1"/>
      <w:numFmt w:val="bullet"/>
      <w:lvlText w:val="o"/>
      <w:lvlJc w:val="left"/>
      <w:pPr>
        <w:ind w:left="2295" w:hanging="360"/>
      </w:pPr>
      <w:rPr>
        <w:rFonts w:ascii="Courier New" w:hAnsi="Courier New" w:cs="Courier New" w:hint="default"/>
      </w:rPr>
    </w:lvl>
    <w:lvl w:ilvl="2" w:tplc="FFFFFFFF" w:tentative="1">
      <w:start w:val="1"/>
      <w:numFmt w:val="bullet"/>
      <w:lvlText w:val=""/>
      <w:lvlJc w:val="left"/>
      <w:pPr>
        <w:ind w:left="3015" w:hanging="360"/>
      </w:pPr>
      <w:rPr>
        <w:rFonts w:ascii="Wingdings" w:hAnsi="Wingdings" w:hint="default"/>
      </w:rPr>
    </w:lvl>
    <w:lvl w:ilvl="3" w:tplc="FFFFFFFF" w:tentative="1">
      <w:start w:val="1"/>
      <w:numFmt w:val="bullet"/>
      <w:lvlText w:val=""/>
      <w:lvlJc w:val="left"/>
      <w:pPr>
        <w:ind w:left="3735" w:hanging="360"/>
      </w:pPr>
      <w:rPr>
        <w:rFonts w:ascii="Symbol" w:hAnsi="Symbol" w:hint="default"/>
      </w:rPr>
    </w:lvl>
    <w:lvl w:ilvl="4" w:tplc="FFFFFFFF" w:tentative="1">
      <w:start w:val="1"/>
      <w:numFmt w:val="bullet"/>
      <w:lvlText w:val="o"/>
      <w:lvlJc w:val="left"/>
      <w:pPr>
        <w:ind w:left="4455" w:hanging="360"/>
      </w:pPr>
      <w:rPr>
        <w:rFonts w:ascii="Courier New" w:hAnsi="Courier New" w:cs="Courier New" w:hint="default"/>
      </w:rPr>
    </w:lvl>
    <w:lvl w:ilvl="5" w:tplc="FFFFFFFF" w:tentative="1">
      <w:start w:val="1"/>
      <w:numFmt w:val="bullet"/>
      <w:lvlText w:val=""/>
      <w:lvlJc w:val="left"/>
      <w:pPr>
        <w:ind w:left="5175" w:hanging="360"/>
      </w:pPr>
      <w:rPr>
        <w:rFonts w:ascii="Wingdings" w:hAnsi="Wingdings" w:hint="default"/>
      </w:rPr>
    </w:lvl>
    <w:lvl w:ilvl="6" w:tplc="FFFFFFFF" w:tentative="1">
      <w:start w:val="1"/>
      <w:numFmt w:val="bullet"/>
      <w:lvlText w:val=""/>
      <w:lvlJc w:val="left"/>
      <w:pPr>
        <w:ind w:left="5895" w:hanging="360"/>
      </w:pPr>
      <w:rPr>
        <w:rFonts w:ascii="Symbol" w:hAnsi="Symbol" w:hint="default"/>
      </w:rPr>
    </w:lvl>
    <w:lvl w:ilvl="7" w:tplc="FFFFFFFF" w:tentative="1">
      <w:start w:val="1"/>
      <w:numFmt w:val="bullet"/>
      <w:lvlText w:val="o"/>
      <w:lvlJc w:val="left"/>
      <w:pPr>
        <w:ind w:left="6615" w:hanging="360"/>
      </w:pPr>
      <w:rPr>
        <w:rFonts w:ascii="Courier New" w:hAnsi="Courier New" w:cs="Courier New" w:hint="default"/>
      </w:rPr>
    </w:lvl>
    <w:lvl w:ilvl="8" w:tplc="FFFFFFFF" w:tentative="1">
      <w:start w:val="1"/>
      <w:numFmt w:val="bullet"/>
      <w:lvlText w:val=""/>
      <w:lvlJc w:val="left"/>
      <w:pPr>
        <w:ind w:left="7335" w:hanging="360"/>
      </w:pPr>
      <w:rPr>
        <w:rFonts w:ascii="Wingdings" w:hAnsi="Wingdings" w:hint="default"/>
      </w:rPr>
    </w:lvl>
  </w:abstractNum>
  <w:abstractNum w:abstractNumId="24" w15:restartNumberingAfterBreak="0">
    <w:nsid w:val="70CC1DF4"/>
    <w:multiLevelType w:val="multilevel"/>
    <w:tmpl w:val="989892AA"/>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15:restartNumberingAfterBreak="0">
    <w:nsid w:val="752C6D76"/>
    <w:multiLevelType w:val="hybridMultilevel"/>
    <w:tmpl w:val="1800208E"/>
    <w:lvl w:ilvl="0" w:tplc="08090017">
      <w:start w:val="1"/>
      <w:numFmt w:val="lowerLetter"/>
      <w:lvlText w:val="%1)"/>
      <w:lvlJc w:val="left"/>
      <w:pPr>
        <w:ind w:left="1575" w:hanging="360"/>
      </w:pPr>
      <w:rPr>
        <w:rFonts w:hint="default"/>
      </w:rPr>
    </w:lvl>
    <w:lvl w:ilvl="1" w:tplc="08090003" w:tentative="1">
      <w:start w:val="1"/>
      <w:numFmt w:val="bullet"/>
      <w:lvlText w:val="o"/>
      <w:lvlJc w:val="left"/>
      <w:pPr>
        <w:ind w:left="2295" w:hanging="360"/>
      </w:pPr>
      <w:rPr>
        <w:rFonts w:ascii="Courier New" w:hAnsi="Courier New" w:cs="Courier New" w:hint="default"/>
      </w:rPr>
    </w:lvl>
    <w:lvl w:ilvl="2" w:tplc="08090005" w:tentative="1">
      <w:start w:val="1"/>
      <w:numFmt w:val="bullet"/>
      <w:lvlText w:val=""/>
      <w:lvlJc w:val="left"/>
      <w:pPr>
        <w:ind w:left="3015" w:hanging="360"/>
      </w:pPr>
      <w:rPr>
        <w:rFonts w:ascii="Wingdings" w:hAnsi="Wingdings" w:hint="default"/>
      </w:rPr>
    </w:lvl>
    <w:lvl w:ilvl="3" w:tplc="08090001" w:tentative="1">
      <w:start w:val="1"/>
      <w:numFmt w:val="bullet"/>
      <w:lvlText w:val=""/>
      <w:lvlJc w:val="left"/>
      <w:pPr>
        <w:ind w:left="3735" w:hanging="360"/>
      </w:pPr>
      <w:rPr>
        <w:rFonts w:ascii="Symbol" w:hAnsi="Symbol" w:hint="default"/>
      </w:rPr>
    </w:lvl>
    <w:lvl w:ilvl="4" w:tplc="08090003" w:tentative="1">
      <w:start w:val="1"/>
      <w:numFmt w:val="bullet"/>
      <w:lvlText w:val="o"/>
      <w:lvlJc w:val="left"/>
      <w:pPr>
        <w:ind w:left="4455" w:hanging="360"/>
      </w:pPr>
      <w:rPr>
        <w:rFonts w:ascii="Courier New" w:hAnsi="Courier New" w:cs="Courier New" w:hint="default"/>
      </w:rPr>
    </w:lvl>
    <w:lvl w:ilvl="5" w:tplc="08090005" w:tentative="1">
      <w:start w:val="1"/>
      <w:numFmt w:val="bullet"/>
      <w:lvlText w:val=""/>
      <w:lvlJc w:val="left"/>
      <w:pPr>
        <w:ind w:left="5175" w:hanging="360"/>
      </w:pPr>
      <w:rPr>
        <w:rFonts w:ascii="Wingdings" w:hAnsi="Wingdings" w:hint="default"/>
      </w:rPr>
    </w:lvl>
    <w:lvl w:ilvl="6" w:tplc="08090001" w:tentative="1">
      <w:start w:val="1"/>
      <w:numFmt w:val="bullet"/>
      <w:lvlText w:val=""/>
      <w:lvlJc w:val="left"/>
      <w:pPr>
        <w:ind w:left="5895" w:hanging="360"/>
      </w:pPr>
      <w:rPr>
        <w:rFonts w:ascii="Symbol" w:hAnsi="Symbol" w:hint="default"/>
      </w:rPr>
    </w:lvl>
    <w:lvl w:ilvl="7" w:tplc="08090003" w:tentative="1">
      <w:start w:val="1"/>
      <w:numFmt w:val="bullet"/>
      <w:lvlText w:val="o"/>
      <w:lvlJc w:val="left"/>
      <w:pPr>
        <w:ind w:left="6615" w:hanging="360"/>
      </w:pPr>
      <w:rPr>
        <w:rFonts w:ascii="Courier New" w:hAnsi="Courier New" w:cs="Courier New" w:hint="default"/>
      </w:rPr>
    </w:lvl>
    <w:lvl w:ilvl="8" w:tplc="08090005" w:tentative="1">
      <w:start w:val="1"/>
      <w:numFmt w:val="bullet"/>
      <w:lvlText w:val=""/>
      <w:lvlJc w:val="left"/>
      <w:pPr>
        <w:ind w:left="7335" w:hanging="360"/>
      </w:pPr>
      <w:rPr>
        <w:rFonts w:ascii="Wingdings" w:hAnsi="Wingdings" w:hint="default"/>
      </w:rPr>
    </w:lvl>
  </w:abstractNum>
  <w:abstractNum w:abstractNumId="26" w15:restartNumberingAfterBreak="0">
    <w:nsid w:val="78325FA7"/>
    <w:multiLevelType w:val="hybridMultilevel"/>
    <w:tmpl w:val="BD5E54F6"/>
    <w:lvl w:ilvl="0" w:tplc="964C573E">
      <w:start w:val="1"/>
      <w:numFmt w:val="bullet"/>
      <w:lvlText w:val=""/>
      <w:lvlJc w:val="left"/>
      <w:pPr>
        <w:tabs>
          <w:tab w:val="num" w:pos="1555"/>
        </w:tabs>
        <w:ind w:left="1555" w:right="1555" w:hanging="360"/>
      </w:pPr>
      <w:rPr>
        <w:rFonts w:ascii="Symbol" w:hAnsi="Symbol" w:hint="default"/>
      </w:rPr>
    </w:lvl>
    <w:lvl w:ilvl="1" w:tplc="7188DEEA" w:tentative="1">
      <w:start w:val="1"/>
      <w:numFmt w:val="bullet"/>
      <w:lvlText w:val="o"/>
      <w:lvlJc w:val="left"/>
      <w:pPr>
        <w:tabs>
          <w:tab w:val="num" w:pos="2275"/>
        </w:tabs>
        <w:ind w:left="2275" w:right="2275" w:hanging="360"/>
      </w:pPr>
      <w:rPr>
        <w:rFonts w:ascii="Courier New" w:hAnsi="Courier New" w:hint="default"/>
      </w:rPr>
    </w:lvl>
    <w:lvl w:ilvl="2" w:tplc="4D5887E2" w:tentative="1">
      <w:start w:val="1"/>
      <w:numFmt w:val="bullet"/>
      <w:lvlText w:val=""/>
      <w:lvlJc w:val="left"/>
      <w:pPr>
        <w:tabs>
          <w:tab w:val="num" w:pos="2995"/>
        </w:tabs>
        <w:ind w:left="2995" w:right="2995" w:hanging="360"/>
      </w:pPr>
      <w:rPr>
        <w:rFonts w:ascii="Wingdings" w:hAnsi="Wingdings" w:hint="default"/>
      </w:rPr>
    </w:lvl>
    <w:lvl w:ilvl="3" w:tplc="4FE46D88" w:tentative="1">
      <w:start w:val="1"/>
      <w:numFmt w:val="bullet"/>
      <w:lvlText w:val=""/>
      <w:lvlJc w:val="left"/>
      <w:pPr>
        <w:tabs>
          <w:tab w:val="num" w:pos="3715"/>
        </w:tabs>
        <w:ind w:left="3715" w:right="3715" w:hanging="360"/>
      </w:pPr>
      <w:rPr>
        <w:rFonts w:ascii="Symbol" w:hAnsi="Symbol" w:hint="default"/>
      </w:rPr>
    </w:lvl>
    <w:lvl w:ilvl="4" w:tplc="828A840C" w:tentative="1">
      <w:start w:val="1"/>
      <w:numFmt w:val="bullet"/>
      <w:lvlText w:val="o"/>
      <w:lvlJc w:val="left"/>
      <w:pPr>
        <w:tabs>
          <w:tab w:val="num" w:pos="4435"/>
        </w:tabs>
        <w:ind w:left="4435" w:right="4435" w:hanging="360"/>
      </w:pPr>
      <w:rPr>
        <w:rFonts w:ascii="Courier New" w:hAnsi="Courier New" w:hint="default"/>
      </w:rPr>
    </w:lvl>
    <w:lvl w:ilvl="5" w:tplc="42ECB208" w:tentative="1">
      <w:start w:val="1"/>
      <w:numFmt w:val="bullet"/>
      <w:lvlText w:val=""/>
      <w:lvlJc w:val="left"/>
      <w:pPr>
        <w:tabs>
          <w:tab w:val="num" w:pos="5155"/>
        </w:tabs>
        <w:ind w:left="5155" w:right="5155" w:hanging="360"/>
      </w:pPr>
      <w:rPr>
        <w:rFonts w:ascii="Wingdings" w:hAnsi="Wingdings" w:hint="default"/>
      </w:rPr>
    </w:lvl>
    <w:lvl w:ilvl="6" w:tplc="54C806E8" w:tentative="1">
      <w:start w:val="1"/>
      <w:numFmt w:val="bullet"/>
      <w:lvlText w:val=""/>
      <w:lvlJc w:val="left"/>
      <w:pPr>
        <w:tabs>
          <w:tab w:val="num" w:pos="5875"/>
        </w:tabs>
        <w:ind w:left="5875" w:right="5875" w:hanging="360"/>
      </w:pPr>
      <w:rPr>
        <w:rFonts w:ascii="Symbol" w:hAnsi="Symbol" w:hint="default"/>
      </w:rPr>
    </w:lvl>
    <w:lvl w:ilvl="7" w:tplc="5D562D38" w:tentative="1">
      <w:start w:val="1"/>
      <w:numFmt w:val="bullet"/>
      <w:lvlText w:val="o"/>
      <w:lvlJc w:val="left"/>
      <w:pPr>
        <w:tabs>
          <w:tab w:val="num" w:pos="6595"/>
        </w:tabs>
        <w:ind w:left="6595" w:right="6595" w:hanging="360"/>
      </w:pPr>
      <w:rPr>
        <w:rFonts w:ascii="Courier New" w:hAnsi="Courier New" w:hint="default"/>
      </w:rPr>
    </w:lvl>
    <w:lvl w:ilvl="8" w:tplc="40B603FE" w:tentative="1">
      <w:start w:val="1"/>
      <w:numFmt w:val="bullet"/>
      <w:lvlText w:val=""/>
      <w:lvlJc w:val="left"/>
      <w:pPr>
        <w:tabs>
          <w:tab w:val="num" w:pos="7315"/>
        </w:tabs>
        <w:ind w:left="7315" w:right="7315" w:hanging="360"/>
      </w:pPr>
      <w:rPr>
        <w:rFonts w:ascii="Wingdings" w:hAnsi="Wingdings" w:hint="default"/>
      </w:rPr>
    </w:lvl>
  </w:abstractNum>
  <w:abstractNum w:abstractNumId="27" w15:restartNumberingAfterBreak="0">
    <w:nsid w:val="798A75D2"/>
    <w:multiLevelType w:val="multilevel"/>
    <w:tmpl w:val="0ACCB64E"/>
    <w:lvl w:ilvl="0">
      <w:start w:val="1"/>
      <w:numFmt w:val="decimal"/>
      <w:lvlText w:val="%1."/>
      <w:lvlJc w:val="left"/>
      <w:pPr>
        <w:ind w:left="360" w:hanging="360"/>
      </w:p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55646684">
    <w:abstractNumId w:val="26"/>
  </w:num>
  <w:num w:numId="2" w16cid:durableId="931744676">
    <w:abstractNumId w:val="20"/>
  </w:num>
  <w:num w:numId="3" w16cid:durableId="271478104">
    <w:abstractNumId w:val="9"/>
  </w:num>
  <w:num w:numId="4" w16cid:durableId="1844667589">
    <w:abstractNumId w:val="7"/>
  </w:num>
  <w:num w:numId="5" w16cid:durableId="34744622">
    <w:abstractNumId w:val="6"/>
  </w:num>
  <w:num w:numId="6" w16cid:durableId="2013793506">
    <w:abstractNumId w:val="5"/>
  </w:num>
  <w:num w:numId="7" w16cid:durableId="1022970579">
    <w:abstractNumId w:val="4"/>
  </w:num>
  <w:num w:numId="8" w16cid:durableId="847059207">
    <w:abstractNumId w:val="8"/>
  </w:num>
  <w:num w:numId="9" w16cid:durableId="1838302633">
    <w:abstractNumId w:val="3"/>
  </w:num>
  <w:num w:numId="10" w16cid:durableId="2112360480">
    <w:abstractNumId w:val="2"/>
  </w:num>
  <w:num w:numId="11" w16cid:durableId="1403411046">
    <w:abstractNumId w:val="1"/>
  </w:num>
  <w:num w:numId="12" w16cid:durableId="1733848223">
    <w:abstractNumId w:val="0"/>
  </w:num>
  <w:num w:numId="13" w16cid:durableId="1004090132">
    <w:abstractNumId w:val="22"/>
  </w:num>
  <w:num w:numId="14" w16cid:durableId="28799473">
    <w:abstractNumId w:val="10"/>
  </w:num>
  <w:num w:numId="15" w16cid:durableId="689333597">
    <w:abstractNumId w:val="12"/>
  </w:num>
  <w:num w:numId="16" w16cid:durableId="1859467153">
    <w:abstractNumId w:val="24"/>
  </w:num>
  <w:num w:numId="17" w16cid:durableId="777263018">
    <w:abstractNumId w:val="11"/>
  </w:num>
  <w:num w:numId="18" w16cid:durableId="251203873">
    <w:abstractNumId w:val="16"/>
  </w:num>
  <w:num w:numId="19" w16cid:durableId="1488864190">
    <w:abstractNumId w:val="17"/>
  </w:num>
  <w:num w:numId="20" w16cid:durableId="1749889504">
    <w:abstractNumId w:val="14"/>
  </w:num>
  <w:num w:numId="21" w16cid:durableId="1530601560">
    <w:abstractNumId w:val="21"/>
  </w:num>
  <w:num w:numId="22" w16cid:durableId="452140153">
    <w:abstractNumId w:val="13"/>
  </w:num>
  <w:num w:numId="23" w16cid:durableId="244346360">
    <w:abstractNumId w:val="25"/>
  </w:num>
  <w:num w:numId="24" w16cid:durableId="2125033589">
    <w:abstractNumId w:val="23"/>
  </w:num>
  <w:num w:numId="25" w16cid:durableId="1012338166">
    <w:abstractNumId w:val="27"/>
  </w:num>
  <w:num w:numId="26" w16cid:durableId="2119060502">
    <w:abstractNumId w:val="23"/>
    <w:lvlOverride w:ilvl="0">
      <w:lvl w:ilvl="0" w:tplc="0809000F">
        <w:start w:val="1"/>
        <w:numFmt w:val="none"/>
        <w:lvlText w:val="a."/>
        <w:lvlJc w:val="left"/>
        <w:pPr>
          <w:ind w:left="1575" w:hanging="360"/>
        </w:pPr>
        <w:rPr>
          <w:rFonts w:hint="default"/>
        </w:rPr>
      </w:lvl>
    </w:lvlOverride>
    <w:lvlOverride w:ilvl="1">
      <w:lvl w:ilvl="1" w:tplc="FFFFFFFF">
        <w:start w:val="1"/>
        <w:numFmt w:val="bullet"/>
        <w:lvlText w:val="o"/>
        <w:lvlJc w:val="left"/>
        <w:pPr>
          <w:ind w:left="2295" w:hanging="360"/>
        </w:pPr>
        <w:rPr>
          <w:rFonts w:ascii="Courier New" w:hAnsi="Courier New" w:cs="Courier New" w:hint="default"/>
        </w:rPr>
      </w:lvl>
    </w:lvlOverride>
    <w:lvlOverride w:ilvl="2">
      <w:lvl w:ilvl="2" w:tplc="FFFFFFFF">
        <w:start w:val="1"/>
        <w:numFmt w:val="bullet"/>
        <w:lvlText w:val=""/>
        <w:lvlJc w:val="left"/>
        <w:pPr>
          <w:ind w:left="3015" w:hanging="360"/>
        </w:pPr>
        <w:rPr>
          <w:rFonts w:ascii="Wingdings" w:hAnsi="Wingdings" w:hint="default"/>
        </w:rPr>
      </w:lvl>
    </w:lvlOverride>
    <w:lvlOverride w:ilvl="3">
      <w:lvl w:ilvl="3" w:tplc="FFFFFFFF">
        <w:start w:val="1"/>
        <w:numFmt w:val="bullet"/>
        <w:lvlText w:val=""/>
        <w:lvlJc w:val="left"/>
        <w:pPr>
          <w:ind w:left="3735" w:hanging="360"/>
        </w:pPr>
        <w:rPr>
          <w:rFonts w:ascii="Symbol" w:hAnsi="Symbol" w:hint="default"/>
        </w:rPr>
      </w:lvl>
    </w:lvlOverride>
    <w:lvlOverride w:ilvl="4">
      <w:lvl w:ilvl="4" w:tplc="FFFFFFFF">
        <w:start w:val="1"/>
        <w:numFmt w:val="bullet"/>
        <w:lvlText w:val="o"/>
        <w:lvlJc w:val="left"/>
        <w:pPr>
          <w:ind w:left="4455" w:hanging="360"/>
        </w:pPr>
        <w:rPr>
          <w:rFonts w:ascii="Courier New" w:hAnsi="Courier New" w:cs="Courier New" w:hint="default"/>
        </w:rPr>
      </w:lvl>
    </w:lvlOverride>
    <w:lvlOverride w:ilvl="5">
      <w:lvl w:ilvl="5" w:tplc="FFFFFFFF">
        <w:start w:val="1"/>
        <w:numFmt w:val="bullet"/>
        <w:lvlText w:val=""/>
        <w:lvlJc w:val="left"/>
        <w:pPr>
          <w:ind w:left="5175" w:hanging="360"/>
        </w:pPr>
        <w:rPr>
          <w:rFonts w:ascii="Wingdings" w:hAnsi="Wingdings" w:hint="default"/>
        </w:rPr>
      </w:lvl>
    </w:lvlOverride>
    <w:lvlOverride w:ilvl="6">
      <w:lvl w:ilvl="6" w:tplc="FFFFFFFF">
        <w:start w:val="1"/>
        <w:numFmt w:val="bullet"/>
        <w:lvlText w:val=""/>
        <w:lvlJc w:val="left"/>
        <w:pPr>
          <w:ind w:left="5895" w:hanging="360"/>
        </w:pPr>
        <w:rPr>
          <w:rFonts w:ascii="Symbol" w:hAnsi="Symbol" w:hint="default"/>
        </w:rPr>
      </w:lvl>
    </w:lvlOverride>
    <w:lvlOverride w:ilvl="7">
      <w:lvl w:ilvl="7" w:tplc="FFFFFFFF">
        <w:start w:val="1"/>
        <w:numFmt w:val="bullet"/>
        <w:lvlText w:val="o"/>
        <w:lvlJc w:val="left"/>
        <w:pPr>
          <w:ind w:left="6615" w:hanging="360"/>
        </w:pPr>
        <w:rPr>
          <w:rFonts w:ascii="Courier New" w:hAnsi="Courier New" w:cs="Courier New" w:hint="default"/>
        </w:rPr>
      </w:lvl>
    </w:lvlOverride>
    <w:lvlOverride w:ilvl="8">
      <w:lvl w:ilvl="8" w:tplc="FFFFFFFF">
        <w:start w:val="1"/>
        <w:numFmt w:val="bullet"/>
        <w:lvlText w:val=""/>
        <w:lvlJc w:val="left"/>
        <w:pPr>
          <w:ind w:left="7335" w:hanging="360"/>
        </w:pPr>
        <w:rPr>
          <w:rFonts w:ascii="Wingdings" w:hAnsi="Wingdings" w:hint="default"/>
        </w:rPr>
      </w:lvl>
    </w:lvlOverride>
  </w:num>
  <w:num w:numId="27" w16cid:durableId="1256595923">
    <w:abstractNumId w:val="19"/>
  </w:num>
  <w:num w:numId="28" w16cid:durableId="1620644352">
    <w:abstractNumId w:val="15"/>
  </w:num>
  <w:num w:numId="29" w16cid:durableId="90623241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95"/>
  <w:drawingGridVerticalSpacing w:val="187"/>
  <w:noPunctuationKerning/>
  <w:characterSpacingControl w:val="doNotCompress"/>
  <w:hdrShapeDefaults>
    <o:shapedefaults v:ext="edit" spidmax="2050"/>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MemoStyle" w:val="0"/>
  </w:docVars>
  <w:rsids>
    <w:rsidRoot w:val="00BD3696"/>
    <w:rsid w:val="000137C2"/>
    <w:rsid w:val="00022163"/>
    <w:rsid w:val="000316A9"/>
    <w:rsid w:val="00064EF0"/>
    <w:rsid w:val="0007100F"/>
    <w:rsid w:val="00073CDF"/>
    <w:rsid w:val="00085C8F"/>
    <w:rsid w:val="00092522"/>
    <w:rsid w:val="00097B8F"/>
    <w:rsid w:val="000A22B7"/>
    <w:rsid w:val="000A78B4"/>
    <w:rsid w:val="000B3B45"/>
    <w:rsid w:val="000B7633"/>
    <w:rsid w:val="000E2C67"/>
    <w:rsid w:val="000E5AD4"/>
    <w:rsid w:val="00117C45"/>
    <w:rsid w:val="0012199D"/>
    <w:rsid w:val="001221B9"/>
    <w:rsid w:val="00125A5F"/>
    <w:rsid w:val="00141E38"/>
    <w:rsid w:val="0014686E"/>
    <w:rsid w:val="00151A35"/>
    <w:rsid w:val="0015628C"/>
    <w:rsid w:val="00156A40"/>
    <w:rsid w:val="001964DC"/>
    <w:rsid w:val="001A5E60"/>
    <w:rsid w:val="001B0E1F"/>
    <w:rsid w:val="001B3939"/>
    <w:rsid w:val="001C7841"/>
    <w:rsid w:val="001E78F3"/>
    <w:rsid w:val="002000B1"/>
    <w:rsid w:val="0022246B"/>
    <w:rsid w:val="0023697A"/>
    <w:rsid w:val="00245C0C"/>
    <w:rsid w:val="002669BD"/>
    <w:rsid w:val="002729D7"/>
    <w:rsid w:val="0027664B"/>
    <w:rsid w:val="002B1642"/>
    <w:rsid w:val="00310DEA"/>
    <w:rsid w:val="00322F5E"/>
    <w:rsid w:val="003304E4"/>
    <w:rsid w:val="00352E77"/>
    <w:rsid w:val="00360593"/>
    <w:rsid w:val="00372FB7"/>
    <w:rsid w:val="003A0D9E"/>
    <w:rsid w:val="003A7EF8"/>
    <w:rsid w:val="003B23DF"/>
    <w:rsid w:val="003C048F"/>
    <w:rsid w:val="003D24E7"/>
    <w:rsid w:val="003E2E73"/>
    <w:rsid w:val="003E5577"/>
    <w:rsid w:val="00401DE9"/>
    <w:rsid w:val="00403749"/>
    <w:rsid w:val="00411F5A"/>
    <w:rsid w:val="00434F4C"/>
    <w:rsid w:val="004462DB"/>
    <w:rsid w:val="004462E2"/>
    <w:rsid w:val="004743FA"/>
    <w:rsid w:val="00475218"/>
    <w:rsid w:val="00477403"/>
    <w:rsid w:val="00487FAA"/>
    <w:rsid w:val="004903D0"/>
    <w:rsid w:val="00493A6C"/>
    <w:rsid w:val="004A5902"/>
    <w:rsid w:val="004A7F84"/>
    <w:rsid w:val="004C2561"/>
    <w:rsid w:val="004E0CC1"/>
    <w:rsid w:val="00503A4B"/>
    <w:rsid w:val="00514101"/>
    <w:rsid w:val="005163D3"/>
    <w:rsid w:val="005233DB"/>
    <w:rsid w:val="00523FA0"/>
    <w:rsid w:val="00527C14"/>
    <w:rsid w:val="00537203"/>
    <w:rsid w:val="005623D0"/>
    <w:rsid w:val="005716A4"/>
    <w:rsid w:val="00571704"/>
    <w:rsid w:val="00573C91"/>
    <w:rsid w:val="0059628B"/>
    <w:rsid w:val="005C2578"/>
    <w:rsid w:val="005F0234"/>
    <w:rsid w:val="005F0F37"/>
    <w:rsid w:val="0066327B"/>
    <w:rsid w:val="0067044E"/>
    <w:rsid w:val="00693324"/>
    <w:rsid w:val="00693463"/>
    <w:rsid w:val="00693872"/>
    <w:rsid w:val="006A3033"/>
    <w:rsid w:val="006D3931"/>
    <w:rsid w:val="006F2ECC"/>
    <w:rsid w:val="00705589"/>
    <w:rsid w:val="00715D42"/>
    <w:rsid w:val="007246DF"/>
    <w:rsid w:val="007269FC"/>
    <w:rsid w:val="0074524B"/>
    <w:rsid w:val="0075280B"/>
    <w:rsid w:val="00754FBD"/>
    <w:rsid w:val="00760AC8"/>
    <w:rsid w:val="00766CD3"/>
    <w:rsid w:val="007911FD"/>
    <w:rsid w:val="00792198"/>
    <w:rsid w:val="007A6B32"/>
    <w:rsid w:val="007B3CB5"/>
    <w:rsid w:val="00806018"/>
    <w:rsid w:val="0084048A"/>
    <w:rsid w:val="008440CC"/>
    <w:rsid w:val="00862CC6"/>
    <w:rsid w:val="00895336"/>
    <w:rsid w:val="00897663"/>
    <w:rsid w:val="008B2471"/>
    <w:rsid w:val="008B2B23"/>
    <w:rsid w:val="008D1140"/>
    <w:rsid w:val="008F259B"/>
    <w:rsid w:val="008F39F5"/>
    <w:rsid w:val="00924F2E"/>
    <w:rsid w:val="00932514"/>
    <w:rsid w:val="009518B4"/>
    <w:rsid w:val="009638F0"/>
    <w:rsid w:val="00991F66"/>
    <w:rsid w:val="009C0127"/>
    <w:rsid w:val="009E0117"/>
    <w:rsid w:val="009E2C97"/>
    <w:rsid w:val="009F1EA7"/>
    <w:rsid w:val="009F38F1"/>
    <w:rsid w:val="00A312DE"/>
    <w:rsid w:val="00A35D14"/>
    <w:rsid w:val="00A47390"/>
    <w:rsid w:val="00A75F89"/>
    <w:rsid w:val="00A84422"/>
    <w:rsid w:val="00A90FF8"/>
    <w:rsid w:val="00A9278A"/>
    <w:rsid w:val="00AA0A13"/>
    <w:rsid w:val="00AC1D03"/>
    <w:rsid w:val="00AC3FF6"/>
    <w:rsid w:val="00AD2F0C"/>
    <w:rsid w:val="00AD765C"/>
    <w:rsid w:val="00AE42C5"/>
    <w:rsid w:val="00AE490F"/>
    <w:rsid w:val="00B03B6D"/>
    <w:rsid w:val="00B2388B"/>
    <w:rsid w:val="00B24524"/>
    <w:rsid w:val="00B328B7"/>
    <w:rsid w:val="00B35465"/>
    <w:rsid w:val="00B525C7"/>
    <w:rsid w:val="00B61047"/>
    <w:rsid w:val="00B70B37"/>
    <w:rsid w:val="00B76836"/>
    <w:rsid w:val="00BA37DB"/>
    <w:rsid w:val="00BB2C69"/>
    <w:rsid w:val="00BC2564"/>
    <w:rsid w:val="00BD3696"/>
    <w:rsid w:val="00BD66EF"/>
    <w:rsid w:val="00BF2F9A"/>
    <w:rsid w:val="00C30E1C"/>
    <w:rsid w:val="00C57391"/>
    <w:rsid w:val="00C72316"/>
    <w:rsid w:val="00C73916"/>
    <w:rsid w:val="00C74922"/>
    <w:rsid w:val="00CA6205"/>
    <w:rsid w:val="00CB2704"/>
    <w:rsid w:val="00CB300C"/>
    <w:rsid w:val="00CC6D3D"/>
    <w:rsid w:val="00D4689C"/>
    <w:rsid w:val="00DB7A2F"/>
    <w:rsid w:val="00DD3F33"/>
    <w:rsid w:val="00DE6A62"/>
    <w:rsid w:val="00E04157"/>
    <w:rsid w:val="00E051D2"/>
    <w:rsid w:val="00E05B62"/>
    <w:rsid w:val="00E1574C"/>
    <w:rsid w:val="00E42548"/>
    <w:rsid w:val="00E50D82"/>
    <w:rsid w:val="00E61F62"/>
    <w:rsid w:val="00E62B1F"/>
    <w:rsid w:val="00EB7786"/>
    <w:rsid w:val="00ED1822"/>
    <w:rsid w:val="00EE4E82"/>
    <w:rsid w:val="00EE6AE4"/>
    <w:rsid w:val="00EF0B6B"/>
    <w:rsid w:val="00F24359"/>
    <w:rsid w:val="00F271E3"/>
    <w:rsid w:val="00F37C57"/>
    <w:rsid w:val="00F55285"/>
    <w:rsid w:val="00F8055C"/>
    <w:rsid w:val="00FA0A4B"/>
    <w:rsid w:val="00FC6DF0"/>
    <w:rsid w:val="00FD20DA"/>
    <w:rsid w:val="00FE406A"/>
    <w:rsid w:val="00FF0128"/>
    <w:rsid w:val="00FF3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CCDD5"/>
  <w15:docId w15:val="{C1245979-7DB3-4347-8015-0FA2D748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835" w:right="835"/>
    </w:pPr>
    <w:rPr>
      <w:rFonts w:ascii="Arial" w:hAnsi="Arial"/>
      <w:spacing w:val="-5"/>
      <w:lang w:eastAsia="en-US"/>
    </w:rPr>
  </w:style>
  <w:style w:type="paragraph" w:styleId="Heading1">
    <w:name w:val="heading 1"/>
    <w:basedOn w:val="Normal"/>
    <w:next w:val="BodyText"/>
    <w:link w:val="Heading1Char"/>
    <w:qFormat/>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BodyText"/>
    <w:qFormat/>
    <w:pPr>
      <w:keepNext/>
      <w:keepLines/>
      <w:spacing w:line="200" w:lineRule="atLeast"/>
      <w:outlineLvl w:val="1"/>
    </w:pPr>
    <w:rPr>
      <w:rFonts w:ascii="Arial Black" w:hAnsi="Arial Black"/>
      <w:spacing w:val="-10"/>
      <w:kern w:val="28"/>
    </w:rPr>
  </w:style>
  <w:style w:type="paragraph" w:styleId="Heading3">
    <w:name w:val="heading 3"/>
    <w:basedOn w:val="Normal"/>
    <w:next w:val="BodyText"/>
    <w:qFormat/>
    <w:pPr>
      <w:keepNext/>
      <w:keepLines/>
      <w:spacing w:line="180" w:lineRule="atLeast"/>
      <w:ind w:left="1195"/>
      <w:outlineLvl w:val="2"/>
    </w:pPr>
    <w:rPr>
      <w:rFonts w:ascii="Arial Black" w:hAnsi="Arial Black"/>
      <w:kern w:val="28"/>
    </w:rPr>
  </w:style>
  <w:style w:type="paragraph" w:styleId="Heading4">
    <w:name w:val="heading 4"/>
    <w:basedOn w:val="Normal"/>
    <w:next w:val="BodyText"/>
    <w:qFormat/>
    <w:pPr>
      <w:keepNext/>
      <w:keepLines/>
      <w:spacing w:line="180" w:lineRule="atLeast"/>
      <w:ind w:left="1555"/>
      <w:outlineLvl w:val="3"/>
    </w:pPr>
    <w:rPr>
      <w:rFonts w:ascii="Arial Black" w:hAnsi="Arial Black"/>
      <w:spacing w:val="-2"/>
      <w:kern w:val="28"/>
      <w:sz w:val="18"/>
    </w:rPr>
  </w:style>
  <w:style w:type="paragraph" w:styleId="Heading5">
    <w:name w:val="heading 5"/>
    <w:basedOn w:val="Normal"/>
    <w:next w:val="BodyText"/>
    <w:qFormat/>
    <w:pPr>
      <w:keepNext/>
      <w:keepLines/>
      <w:spacing w:line="180" w:lineRule="atLeast"/>
      <w:ind w:left="1915"/>
      <w:outlineLvl w:val="4"/>
    </w:pPr>
    <w:rPr>
      <w:rFonts w:ascii="Arial Black" w:hAnsi="Arial Black"/>
      <w:spacing w:val="-2"/>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essageHeaderLabel">
    <w:name w:val="Message Header Label"/>
    <w:rPr>
      <w:rFonts w:ascii="Arial Black" w:hAnsi="Arial Black"/>
      <w:spacing w:val="-10"/>
      <w:sz w:val="18"/>
    </w:rPr>
  </w:style>
  <w:style w:type="paragraph" w:customStyle="1" w:styleId="SignatureJobTitle">
    <w:name w:val="Signature Job Title"/>
    <w:basedOn w:val="Signature"/>
    <w:next w:val="Normal"/>
    <w:pPr>
      <w:spacing w:before="0"/>
      <w:jc w:val="left"/>
    </w:pPr>
  </w:style>
  <w:style w:type="paragraph" w:styleId="Signature">
    <w:name w:val="Signature"/>
    <w:basedOn w:val="BodyText"/>
    <w:semiHidden/>
    <w:pPr>
      <w:keepNext/>
      <w:keepLines/>
      <w:spacing w:before="660" w:after="0"/>
    </w:pPr>
  </w:style>
  <w:style w:type="paragraph" w:styleId="MessageHeader">
    <w:name w:val="Message Header"/>
    <w:basedOn w:val="BodyText"/>
    <w:semiHidden/>
    <w:pPr>
      <w:keepLines/>
      <w:spacing w:after="120"/>
      <w:ind w:left="1555" w:hanging="720"/>
      <w:jc w:val="left"/>
    </w:pPr>
  </w:style>
  <w:style w:type="paragraph" w:customStyle="1" w:styleId="MessageHeaderFirst">
    <w:name w:val="Message Header First"/>
    <w:basedOn w:val="MessageHeader"/>
    <w:next w:val="MessageHeader"/>
    <w:pPr>
      <w:spacing w:before="220"/>
    </w:pPr>
  </w:style>
  <w:style w:type="paragraph" w:customStyle="1" w:styleId="MessageHeaderLast">
    <w:name w:val="Message Header Last"/>
    <w:basedOn w:val="MessageHeader"/>
    <w:next w:val="BodyText"/>
    <w:pPr>
      <w:pBdr>
        <w:bottom w:val="single" w:sz="6" w:space="15" w:color="auto"/>
      </w:pBdr>
      <w:spacing w:after="320"/>
    </w:pPr>
  </w:style>
  <w:style w:type="paragraph" w:styleId="BodyText">
    <w:name w:val="Body Text"/>
    <w:basedOn w:val="Normal"/>
    <w:semiHidden/>
    <w:pPr>
      <w:spacing w:after="220" w:line="180" w:lineRule="atLeast"/>
      <w:jc w:val="both"/>
    </w:pPr>
  </w:style>
  <w:style w:type="paragraph" w:customStyle="1" w:styleId="DocumentLabel">
    <w:name w:val="Document Label"/>
    <w:basedOn w:val="Normal"/>
    <w:next w:val="Normal"/>
    <w:pPr>
      <w:keepNext/>
      <w:keepLines/>
      <w:spacing w:before="400" w:after="120" w:line="240" w:lineRule="atLeast"/>
      <w:ind w:left="0"/>
    </w:pPr>
    <w:rPr>
      <w:rFonts w:ascii="Arial Black" w:hAnsi="Arial Black"/>
      <w:kern w:val="28"/>
      <w:sz w:val="96"/>
    </w:rPr>
  </w:style>
  <w:style w:type="paragraph" w:styleId="Closing">
    <w:name w:val="Closing"/>
    <w:basedOn w:val="Normal"/>
    <w:semiHidden/>
    <w:pPr>
      <w:keepNext/>
      <w:spacing w:line="220" w:lineRule="atLeast"/>
    </w:pPr>
  </w:style>
  <w:style w:type="paragraph" w:customStyle="1" w:styleId="CompanyName">
    <w:name w:val="Company Name"/>
    <w:basedOn w:val="Normal"/>
    <w:pPr>
      <w:keepLines/>
      <w:shd w:val="solid" w:color="auto" w:fill="auto"/>
      <w:spacing w:line="320" w:lineRule="exact"/>
      <w:ind w:left="0"/>
    </w:pPr>
    <w:rPr>
      <w:rFonts w:ascii="Arial Black" w:hAnsi="Arial Black"/>
      <w:color w:val="FFFFFF"/>
      <w:spacing w:val="-15"/>
      <w:sz w:val="32"/>
    </w:rPr>
  </w:style>
  <w:style w:type="paragraph" w:customStyle="1" w:styleId="Enclosure">
    <w:name w:val="Enclosure"/>
    <w:basedOn w:val="BodyText"/>
    <w:next w:val="Normal"/>
    <w:pPr>
      <w:keepLines/>
      <w:spacing w:before="220"/>
      <w:jc w:val="left"/>
    </w:pPr>
  </w:style>
  <w:style w:type="paragraph" w:customStyle="1" w:styleId="HeaderBase">
    <w:name w:val="Header Base"/>
    <w:basedOn w:val="BodyText"/>
    <w:pPr>
      <w:keepLines/>
      <w:tabs>
        <w:tab w:val="center" w:pos="4320"/>
        <w:tab w:val="right" w:pos="8640"/>
      </w:tabs>
      <w:spacing w:after="0"/>
    </w:pPr>
  </w:style>
  <w:style w:type="paragraph" w:styleId="Footer">
    <w:name w:val="footer"/>
    <w:basedOn w:val="HeaderBase"/>
    <w:link w:val="FooterChar"/>
    <w:uiPriority w:val="99"/>
    <w:pPr>
      <w:spacing w:before="600"/>
    </w:pPr>
    <w:rPr>
      <w:sz w:val="18"/>
    </w:rPr>
  </w:style>
  <w:style w:type="paragraph" w:styleId="Header">
    <w:name w:val="header"/>
    <w:basedOn w:val="HeaderBase"/>
    <w:semiHidden/>
    <w:pPr>
      <w:spacing w:after="600"/>
    </w:pPr>
  </w:style>
  <w:style w:type="paragraph" w:customStyle="1" w:styleId="HeadingBase">
    <w:name w:val="Heading Base"/>
    <w:basedOn w:val="BodyText"/>
    <w:next w:val="BodyText"/>
    <w:pPr>
      <w:keepNext/>
      <w:keepLines/>
      <w:spacing w:after="0"/>
      <w:jc w:val="left"/>
    </w:pPr>
    <w:rPr>
      <w:rFonts w:ascii="Arial Black" w:hAnsi="Arial Black"/>
      <w:spacing w:val="-10"/>
      <w:kern w:val="28"/>
    </w:rPr>
  </w:style>
  <w:style w:type="paragraph" w:styleId="NormalIndent">
    <w:name w:val="Normal Indent"/>
    <w:basedOn w:val="Normal"/>
    <w:semiHidden/>
    <w:pPr>
      <w:ind w:left="1555"/>
    </w:pPr>
  </w:style>
  <w:style w:type="character" w:styleId="PageNumber">
    <w:name w:val="page number"/>
    <w:semiHidden/>
    <w:rPr>
      <w:sz w:val="18"/>
    </w:rPr>
  </w:style>
  <w:style w:type="paragraph" w:customStyle="1" w:styleId="ReturnAddress">
    <w:name w:val="Return Address"/>
    <w:basedOn w:val="Normal"/>
    <w:pPr>
      <w:keepLines/>
      <w:spacing w:line="200" w:lineRule="atLeast"/>
      <w:ind w:left="0"/>
    </w:pPr>
    <w:rPr>
      <w:spacing w:val="-2"/>
      <w:sz w:val="16"/>
    </w:rPr>
  </w:style>
  <w:style w:type="paragraph" w:customStyle="1" w:styleId="SignatureName">
    <w:name w:val="Signature Name"/>
    <w:basedOn w:val="Signature"/>
    <w:next w:val="SignatureJobTitle"/>
    <w:pPr>
      <w:spacing w:before="720"/>
      <w:jc w:val="left"/>
    </w:pPr>
  </w:style>
  <w:style w:type="character" w:styleId="Emphasis">
    <w:name w:val="Emphasis"/>
    <w:qFormat/>
    <w:rPr>
      <w:i/>
    </w:rPr>
  </w:style>
  <w:style w:type="paragraph" w:styleId="List">
    <w:name w:val="List"/>
    <w:basedOn w:val="Normal"/>
    <w:semiHidden/>
    <w:pPr>
      <w:ind w:left="1195" w:hanging="360"/>
    </w:pPr>
  </w:style>
  <w:style w:type="paragraph" w:styleId="List2">
    <w:name w:val="List 2"/>
    <w:basedOn w:val="Normal"/>
    <w:semiHidden/>
    <w:pPr>
      <w:ind w:left="1555" w:hanging="360"/>
    </w:pPr>
  </w:style>
  <w:style w:type="paragraph" w:styleId="List3">
    <w:name w:val="List 3"/>
    <w:basedOn w:val="Normal"/>
    <w:semiHidden/>
    <w:pPr>
      <w:ind w:left="1915" w:hanging="360"/>
    </w:pPr>
  </w:style>
  <w:style w:type="paragraph" w:styleId="List4">
    <w:name w:val="List 4"/>
    <w:basedOn w:val="Normal"/>
    <w:semiHidden/>
    <w:pPr>
      <w:ind w:left="2275" w:hanging="360"/>
    </w:pPr>
  </w:style>
  <w:style w:type="paragraph" w:styleId="List5">
    <w:name w:val="List 5"/>
    <w:basedOn w:val="Normal"/>
    <w:semiHidden/>
    <w:pPr>
      <w:ind w:left="2635" w:hanging="360"/>
    </w:pPr>
  </w:style>
  <w:style w:type="paragraph" w:styleId="ListBullet">
    <w:name w:val="List Bullet"/>
    <w:basedOn w:val="Normal"/>
    <w:autoRedefine/>
    <w:semiHidden/>
    <w:pPr>
      <w:numPr>
        <w:numId w:val="3"/>
      </w:numPr>
      <w:ind w:left="1195"/>
    </w:pPr>
  </w:style>
  <w:style w:type="paragraph" w:styleId="ListBullet2">
    <w:name w:val="List Bullet 2"/>
    <w:basedOn w:val="Normal"/>
    <w:autoRedefine/>
    <w:semiHidden/>
    <w:pPr>
      <w:numPr>
        <w:numId w:val="4"/>
      </w:numPr>
      <w:ind w:left="1555"/>
    </w:pPr>
  </w:style>
  <w:style w:type="paragraph" w:styleId="ListBullet3">
    <w:name w:val="List Bullet 3"/>
    <w:basedOn w:val="Normal"/>
    <w:autoRedefine/>
    <w:semiHidden/>
    <w:pPr>
      <w:numPr>
        <w:numId w:val="5"/>
      </w:numPr>
      <w:ind w:left="1915"/>
    </w:pPr>
  </w:style>
  <w:style w:type="paragraph" w:styleId="ListBullet4">
    <w:name w:val="List Bullet 4"/>
    <w:basedOn w:val="Normal"/>
    <w:autoRedefine/>
    <w:semiHidden/>
    <w:pPr>
      <w:numPr>
        <w:numId w:val="6"/>
      </w:numPr>
      <w:ind w:left="2275"/>
    </w:pPr>
  </w:style>
  <w:style w:type="paragraph" w:styleId="ListBullet5">
    <w:name w:val="List Bullet 5"/>
    <w:basedOn w:val="Normal"/>
    <w:autoRedefine/>
    <w:semiHidden/>
    <w:pPr>
      <w:numPr>
        <w:numId w:val="7"/>
      </w:numPr>
      <w:tabs>
        <w:tab w:val="clear" w:pos="1800"/>
        <w:tab w:val="num" w:pos="360"/>
      </w:tabs>
      <w:ind w:left="2635" w:right="835" w:firstLine="0"/>
    </w:pPr>
  </w:style>
  <w:style w:type="paragraph" w:styleId="ListContinue">
    <w:name w:val="List Continue"/>
    <w:basedOn w:val="Normal"/>
    <w:semiHidden/>
    <w:pPr>
      <w:spacing w:after="120"/>
      <w:ind w:left="1195"/>
    </w:pPr>
  </w:style>
  <w:style w:type="paragraph" w:styleId="ListContinue2">
    <w:name w:val="List Continue 2"/>
    <w:basedOn w:val="Normal"/>
    <w:semiHidden/>
    <w:pPr>
      <w:spacing w:after="120"/>
      <w:ind w:left="1555"/>
    </w:pPr>
  </w:style>
  <w:style w:type="paragraph" w:styleId="ListContinue3">
    <w:name w:val="List Continue 3"/>
    <w:basedOn w:val="Normal"/>
    <w:semiHidden/>
    <w:pPr>
      <w:spacing w:after="120"/>
      <w:ind w:left="1915"/>
    </w:pPr>
  </w:style>
  <w:style w:type="paragraph" w:styleId="ListContinue4">
    <w:name w:val="List Continue 4"/>
    <w:basedOn w:val="Normal"/>
    <w:semiHidden/>
    <w:pPr>
      <w:spacing w:after="120"/>
      <w:ind w:left="2275"/>
    </w:pPr>
  </w:style>
  <w:style w:type="paragraph" w:styleId="ListContinue5">
    <w:name w:val="List Continue 5"/>
    <w:basedOn w:val="Normal"/>
    <w:semiHidden/>
    <w:pPr>
      <w:spacing w:after="120"/>
      <w:ind w:left="2635"/>
    </w:pPr>
  </w:style>
  <w:style w:type="paragraph" w:styleId="ListNumber">
    <w:name w:val="List Number"/>
    <w:basedOn w:val="Normal"/>
    <w:semiHidden/>
    <w:pPr>
      <w:numPr>
        <w:numId w:val="8"/>
      </w:numPr>
      <w:ind w:left="1195"/>
    </w:pPr>
  </w:style>
  <w:style w:type="paragraph" w:styleId="ListNumber2">
    <w:name w:val="List Number 2"/>
    <w:basedOn w:val="Normal"/>
    <w:semiHidden/>
    <w:pPr>
      <w:numPr>
        <w:numId w:val="9"/>
      </w:numPr>
      <w:ind w:left="1555"/>
    </w:pPr>
  </w:style>
  <w:style w:type="paragraph" w:styleId="ListNumber3">
    <w:name w:val="List Number 3"/>
    <w:basedOn w:val="Normal"/>
    <w:semiHidden/>
    <w:pPr>
      <w:numPr>
        <w:numId w:val="10"/>
      </w:numPr>
      <w:ind w:left="1915"/>
    </w:pPr>
  </w:style>
  <w:style w:type="paragraph" w:styleId="ListNumber4">
    <w:name w:val="List Number 4"/>
    <w:basedOn w:val="Normal"/>
    <w:semiHidden/>
    <w:pPr>
      <w:numPr>
        <w:numId w:val="11"/>
      </w:numPr>
      <w:ind w:left="2275"/>
    </w:pPr>
  </w:style>
  <w:style w:type="paragraph" w:styleId="ListNumber5">
    <w:name w:val="List Number 5"/>
    <w:basedOn w:val="Normal"/>
    <w:semiHidden/>
    <w:pPr>
      <w:numPr>
        <w:numId w:val="12"/>
      </w:numPr>
      <w:ind w:left="2635"/>
    </w:pPr>
  </w:style>
  <w:style w:type="character" w:customStyle="1" w:styleId="Superscript">
    <w:name w:val="Superscript"/>
    <w:rPr>
      <w:b/>
      <w:vertAlign w:val="superscript"/>
    </w:rPr>
  </w:style>
  <w:style w:type="paragraph" w:styleId="ListParagraph">
    <w:name w:val="List Paragraph"/>
    <w:aliases w:val="Numbered Para 1,Dot pt,No Spacing1,List Paragraph Char Char Char,Indicator Text,List Paragraph1,Bullet 1,Bullet Points,MAIN CONTENT,List Paragraph12,F5 List Paragraph,Colorful List - Accent 11,Normal numbered,List Paragraph11,OBC Bullet"/>
    <w:basedOn w:val="Normal"/>
    <w:link w:val="ListParagraphChar"/>
    <w:uiPriority w:val="34"/>
    <w:qFormat/>
    <w:rsid w:val="00AC1D03"/>
    <w:pPr>
      <w:ind w:left="720"/>
    </w:pPr>
  </w:style>
  <w:style w:type="paragraph" w:customStyle="1" w:styleId="Default">
    <w:name w:val="Default"/>
    <w:rsid w:val="00AC1D03"/>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AC1D03"/>
    <w:rPr>
      <w:rFonts w:ascii="Arial" w:hAnsi="Arial"/>
      <w:spacing w:val="-5"/>
      <w:sz w:val="18"/>
      <w:lang w:eastAsia="en-US"/>
    </w:rPr>
  </w:style>
  <w:style w:type="character" w:styleId="Hyperlink">
    <w:name w:val="Hyperlink"/>
    <w:basedOn w:val="DefaultParagraphFont"/>
    <w:uiPriority w:val="99"/>
    <w:unhideWhenUsed/>
    <w:rsid w:val="00AC1D03"/>
    <w:rPr>
      <w:color w:val="0000FF" w:themeColor="hyperlink"/>
      <w:u w:val="single"/>
    </w:rPr>
  </w:style>
  <w:style w:type="character" w:styleId="UnresolvedMention">
    <w:name w:val="Unresolved Mention"/>
    <w:basedOn w:val="DefaultParagraphFont"/>
    <w:uiPriority w:val="99"/>
    <w:semiHidden/>
    <w:unhideWhenUsed/>
    <w:rsid w:val="00AC1D03"/>
    <w:rPr>
      <w:color w:val="605E5C"/>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1 Char,Bullet Points Char,MAIN CONTENT Char,List Paragraph12 Char,F5 List Paragraph Char"/>
    <w:link w:val="ListParagraph"/>
    <w:uiPriority w:val="34"/>
    <w:qFormat/>
    <w:rsid w:val="000137C2"/>
    <w:rPr>
      <w:rFonts w:ascii="Arial" w:hAnsi="Arial"/>
      <w:spacing w:val="-5"/>
      <w:lang w:eastAsia="en-US"/>
    </w:rPr>
  </w:style>
  <w:style w:type="paragraph" w:styleId="NoSpacing">
    <w:name w:val="No Spacing"/>
    <w:uiPriority w:val="1"/>
    <w:qFormat/>
    <w:rsid w:val="000137C2"/>
    <w:rPr>
      <w:rFonts w:asciiTheme="minorHAnsi" w:eastAsia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310DEA"/>
    <w:rPr>
      <w:sz w:val="16"/>
      <w:szCs w:val="16"/>
    </w:rPr>
  </w:style>
  <w:style w:type="paragraph" w:styleId="CommentText">
    <w:name w:val="annotation text"/>
    <w:basedOn w:val="Normal"/>
    <w:link w:val="CommentTextChar"/>
    <w:uiPriority w:val="99"/>
    <w:unhideWhenUsed/>
    <w:rsid w:val="00310DEA"/>
  </w:style>
  <w:style w:type="character" w:customStyle="1" w:styleId="CommentTextChar">
    <w:name w:val="Comment Text Char"/>
    <w:basedOn w:val="DefaultParagraphFont"/>
    <w:link w:val="CommentText"/>
    <w:uiPriority w:val="99"/>
    <w:rsid w:val="00310DEA"/>
    <w:rPr>
      <w:rFonts w:ascii="Arial" w:hAnsi="Arial"/>
      <w:spacing w:val="-5"/>
      <w:lang w:eastAsia="en-US"/>
    </w:rPr>
  </w:style>
  <w:style w:type="paragraph" w:styleId="CommentSubject">
    <w:name w:val="annotation subject"/>
    <w:basedOn w:val="CommentText"/>
    <w:next w:val="CommentText"/>
    <w:link w:val="CommentSubjectChar"/>
    <w:uiPriority w:val="99"/>
    <w:semiHidden/>
    <w:unhideWhenUsed/>
    <w:rsid w:val="00310DEA"/>
    <w:rPr>
      <w:b/>
      <w:bCs/>
    </w:rPr>
  </w:style>
  <w:style w:type="character" w:customStyle="1" w:styleId="CommentSubjectChar">
    <w:name w:val="Comment Subject Char"/>
    <w:basedOn w:val="CommentTextChar"/>
    <w:link w:val="CommentSubject"/>
    <w:uiPriority w:val="99"/>
    <w:semiHidden/>
    <w:rsid w:val="00310DEA"/>
    <w:rPr>
      <w:rFonts w:ascii="Arial" w:hAnsi="Arial"/>
      <w:b/>
      <w:bCs/>
      <w:spacing w:val="-5"/>
      <w:lang w:eastAsia="en-US"/>
    </w:rPr>
  </w:style>
  <w:style w:type="table" w:styleId="TableGrid">
    <w:name w:val="Table Grid"/>
    <w:basedOn w:val="TableNormal"/>
    <w:uiPriority w:val="59"/>
    <w:rsid w:val="00B525C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D1822"/>
    <w:rPr>
      <w:rFonts w:ascii="Arial Black" w:hAnsi="Arial Black"/>
      <w:spacing w:val="-10"/>
      <w:kern w:val="28"/>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090951">
      <w:bodyDiv w:val="1"/>
      <w:marLeft w:val="0"/>
      <w:marRight w:val="0"/>
      <w:marTop w:val="0"/>
      <w:marBottom w:val="0"/>
      <w:divBdr>
        <w:top w:val="none" w:sz="0" w:space="0" w:color="auto"/>
        <w:left w:val="none" w:sz="0" w:space="0" w:color="auto"/>
        <w:bottom w:val="none" w:sz="0" w:space="0" w:color="auto"/>
        <w:right w:val="none" w:sz="0" w:space="0" w:color="auto"/>
      </w:divBdr>
    </w:div>
    <w:div w:id="816336067">
      <w:bodyDiv w:val="1"/>
      <w:marLeft w:val="0"/>
      <w:marRight w:val="0"/>
      <w:marTop w:val="0"/>
      <w:marBottom w:val="0"/>
      <w:divBdr>
        <w:top w:val="none" w:sz="0" w:space="0" w:color="auto"/>
        <w:left w:val="none" w:sz="0" w:space="0" w:color="auto"/>
        <w:bottom w:val="none" w:sz="0" w:space="0" w:color="auto"/>
        <w:right w:val="none" w:sz="0" w:space="0" w:color="auto"/>
      </w:divBdr>
    </w:div>
    <w:div w:id="1157454881">
      <w:bodyDiv w:val="1"/>
      <w:marLeft w:val="0"/>
      <w:marRight w:val="0"/>
      <w:marTop w:val="0"/>
      <w:marBottom w:val="0"/>
      <w:divBdr>
        <w:top w:val="none" w:sz="0" w:space="0" w:color="auto"/>
        <w:left w:val="none" w:sz="0" w:space="0" w:color="auto"/>
        <w:bottom w:val="none" w:sz="0" w:space="0" w:color="auto"/>
        <w:right w:val="none" w:sz="0" w:space="0" w:color="auto"/>
      </w:divBdr>
    </w:div>
    <w:div w:id="1497453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tcdata\Finance$\CYPL\3.%20Schools\School%20Forum\2025\October%202025%20-%20Consultation\Local%20Funding%20Formula&#160;(LFF)%20Consultation%202026-27.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[Local Funding Formula (LFF) Consultation 2026-27.xlsx]graphs2425!PivotTable2</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Do you agree that,funding permitting, North Tyneside should set its Local Funding Formula factors in line with National Funding Formula? </a:t>
            </a:r>
          </a:p>
        </c:rich>
      </c:tx>
      <c:layout>
        <c:manualLayout>
          <c:xMode val="edge"/>
          <c:yMode val="edge"/>
          <c:x val="0.12491930816340267"/>
          <c:y val="3.318794394931290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pivotFmt>
      <c:pivotFmt>
        <c:idx val="2"/>
      </c:pivotFmt>
      <c:pivotFmt>
        <c:idx val="3"/>
        <c:dLbl>
          <c:idx val="0"/>
          <c:showLegendKey val="0"/>
          <c:showVal val="0"/>
          <c:showCatName val="0"/>
          <c:showSerName val="0"/>
          <c:showPercent val="1"/>
          <c:showBubbleSize val="0"/>
          <c:extLst>
            <c:ext xmlns:c15="http://schemas.microsoft.com/office/drawing/2012/chart" uri="{CE6537A1-D6FC-4f65-9D91-7224C49458BB}"/>
          </c:extLst>
        </c:dLbl>
      </c:pivotFmt>
      <c:pivotFmt>
        <c:idx val="4"/>
      </c:pivotFmt>
      <c:pivotFmt>
        <c:idx val="5"/>
      </c:pivotFmt>
      <c:pivotFmt>
        <c:idx val="6"/>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2"/>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graphs2425!$B$8</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C7B-4AD5-896F-C225FF73CA9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C7B-4AD5-896F-C225FF73CA9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graphs2425!$A$9:$A$11</c:f>
              <c:strCache>
                <c:ptCount val="2"/>
                <c:pt idx="0">
                  <c:v>Keep NFF factors and rate increases as supplied by DfE</c:v>
                </c:pt>
                <c:pt idx="1">
                  <c:v>Move LFF factors up to 10% from NFF</c:v>
                </c:pt>
              </c:strCache>
            </c:strRef>
          </c:cat>
          <c:val>
            <c:numRef>
              <c:f>graphs2425!$B$9:$B$11</c:f>
              <c:numCache>
                <c:formatCode>General</c:formatCode>
                <c:ptCount val="2"/>
                <c:pt idx="0">
                  <c:v>23</c:v>
                </c:pt>
                <c:pt idx="1">
                  <c:v>1</c:v>
                </c:pt>
              </c:numCache>
            </c:numRef>
          </c:val>
          <c:extLst>
            <c:ext xmlns:c16="http://schemas.microsoft.com/office/drawing/2014/chart" uri="{C3380CC4-5D6E-409C-BE32-E72D297353CC}">
              <c16:uniqueId val="{00000004-9C7B-4AD5-896F-C225FF73CA9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[Local Funding Formula (LFF) Consultation 2026-27.xlsx]graphs2425!PivotTable1</c:name>
    <c:fmtId val="-1"/>
  </c:pivotSource>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Do you agree to allow the Authority to set the level of Minimum Funding Guarantee subject to affordability?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dLbl>
          <c:idx val="0"/>
          <c:dLblPos val="outEnd"/>
          <c:showLegendKey val="0"/>
          <c:showVal val="0"/>
          <c:showCatName val="0"/>
          <c:showSerName val="0"/>
          <c:showPercent val="1"/>
          <c:showBubbleSize val="0"/>
          <c:extLst>
            <c:ext xmlns:c15="http://schemas.microsoft.com/office/drawing/2012/chart" uri="{CE6537A1-D6FC-4f65-9D91-7224C49458BB}"/>
          </c:extLst>
        </c:dLbl>
      </c:pivotFmt>
      <c:pivotFmt>
        <c:idx val="2"/>
      </c:pivotFmt>
      <c:pivotFmt>
        <c:idx val="3"/>
      </c:pivotFmt>
      <c:pivotFmt>
        <c:idx val="4"/>
        <c:dLbl>
          <c:idx val="0"/>
          <c:showLegendKey val="0"/>
          <c:showVal val="0"/>
          <c:showCatName val="0"/>
          <c:showSerName val="0"/>
          <c:showPercent val="1"/>
          <c:showBubbleSize val="0"/>
          <c:extLst>
            <c:ext xmlns:c15="http://schemas.microsoft.com/office/drawing/2012/chart" uri="{CE6537A1-D6FC-4f65-9D91-7224C49458BB}"/>
          </c:extLst>
        </c:dLbl>
      </c:pivotFmt>
      <c:pivotFmt>
        <c:idx val="5"/>
      </c:pivotFmt>
      <c:pivotFmt>
        <c:idx val="6"/>
        <c:dLbl>
          <c:idx val="0"/>
          <c:dLblPos val="outEnd"/>
          <c:showLegendKey val="0"/>
          <c:showVal val="0"/>
          <c:showCatName val="0"/>
          <c:showSerName val="0"/>
          <c:showPercent val="1"/>
          <c:showBubbleSize val="0"/>
          <c:extLst>
            <c:ext xmlns:c15="http://schemas.microsoft.com/office/drawing/2012/chart" uri="{CE6537A1-D6FC-4f65-9D91-7224C49458BB}"/>
          </c:extLst>
        </c:dLbl>
      </c:pivotFmt>
      <c:pivotFmt>
        <c:idx val="7"/>
      </c:pivotFmt>
      <c:pivotFmt>
        <c:idx val="8"/>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2"/>
          </a:solidFill>
          <a:ln>
            <a:noFill/>
          </a:ln>
          <a:effectLst>
            <a:outerShdw blurRad="254000" sx="102000" sy="102000" algn="ctr" rotWithShape="0">
              <a:prstClr val="black">
                <a:alpha val="20000"/>
              </a:prstClr>
            </a:outerShdw>
          </a:effectLst>
        </c:spPr>
      </c:pivotFmt>
      <c:pivotFmt>
        <c:idx val="11"/>
        <c:spPr>
          <a:solidFill>
            <a:schemeClr val="accent3"/>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pivotFmt>
      <c:pivotFmt>
        <c:idx val="15"/>
        <c:spPr>
          <a:solidFill>
            <a:schemeClr val="accent1"/>
          </a:solidFill>
          <a:ln>
            <a:noFill/>
          </a:ln>
          <a:effectLst>
            <a:outerShdw blurRad="254000" sx="102000" sy="102000" algn="ctr" rotWithShape="0">
              <a:prstClr val="black">
                <a:alpha val="20000"/>
              </a:prstClr>
            </a:outerShdw>
          </a:effectLst>
        </c:spPr>
      </c:pivotFmt>
      <c:pivotFmt>
        <c:idx val="16"/>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outerShdw blurRad="254000" sx="102000" sy="102000" algn="ctr" rotWithShape="0">
              <a:prstClr val="black">
                <a:alpha val="20000"/>
              </a:prstClr>
            </a:outerShdw>
          </a:effectLst>
        </c:spPr>
      </c:pivotFmt>
      <c:pivotFmt>
        <c:idx val="18"/>
        <c:spPr>
          <a:solidFill>
            <a:schemeClr val="accent1"/>
          </a:solidFill>
          <a:ln>
            <a:noFill/>
          </a:ln>
          <a:effectLst>
            <a:outerShdw blurRad="254000" sx="102000" sy="102000" algn="ctr" rotWithShape="0">
              <a:prstClr val="black">
                <a:alpha val="20000"/>
              </a:prstClr>
            </a:outerShdw>
          </a:effectLst>
        </c:spPr>
      </c:pivotFmt>
      <c:pivotFmt>
        <c:idx val="19"/>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graphs2425!$B$30</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D22-4C8F-B6C5-1C4577F0EDD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D22-4C8F-B6C5-1C4577F0EDD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D22-4C8F-B6C5-1C4577F0EDD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graphs2425!$A$31:$A$34</c:f>
              <c:strCache>
                <c:ptCount val="3"/>
                <c:pt idx="0">
                  <c:v>Yes</c:v>
                </c:pt>
                <c:pt idx="1">
                  <c:v>No</c:v>
                </c:pt>
                <c:pt idx="2">
                  <c:v>No preference</c:v>
                </c:pt>
              </c:strCache>
            </c:strRef>
          </c:cat>
          <c:val>
            <c:numRef>
              <c:f>graphs2425!$B$31:$B$34</c:f>
              <c:numCache>
                <c:formatCode>General</c:formatCode>
                <c:ptCount val="3"/>
                <c:pt idx="0">
                  <c:v>20</c:v>
                </c:pt>
                <c:pt idx="1">
                  <c:v>1</c:v>
                </c:pt>
                <c:pt idx="2">
                  <c:v>3</c:v>
                </c:pt>
              </c:numCache>
            </c:numRef>
          </c:val>
          <c:extLst>
            <c:ext xmlns:c16="http://schemas.microsoft.com/office/drawing/2014/chart" uri="{C3380CC4-5D6E-409C-BE32-E72D297353CC}">
              <c16:uniqueId val="{00000006-6D22-4C8F-B6C5-1C4577F0EDD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[Local Funding Formula (LFF) Consultation 2026-27.xlsx]graphs2425!PivotTable6</c:name>
    <c:fmtId val="-1"/>
  </c:pivotSource>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a:t>Which of these factors do you think should be used to distribute any surplus after delivering the chosen MFG protection level?</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circle"/>
          <c:size val="6"/>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3"/>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4"/>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graphs2425!$B$54</c:f>
              <c:strCache>
                <c:ptCount val="1"/>
                <c:pt idx="0">
                  <c:v>Total</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graphs2425!$A$55:$A$59</c:f>
              <c:strCache>
                <c:ptCount val="4"/>
                <c:pt idx="0">
                  <c:v>Based on Age-weighted Pupil Unit (AWPU)</c:v>
                </c:pt>
                <c:pt idx="1">
                  <c:v>Based on Deprivation</c:v>
                </c:pt>
                <c:pt idx="2">
                  <c:v>Based on equal share to all schools</c:v>
                </c:pt>
                <c:pt idx="3">
                  <c:v>Transferred to High Needs Block</c:v>
                </c:pt>
              </c:strCache>
            </c:strRef>
          </c:cat>
          <c:val>
            <c:numRef>
              <c:f>graphs2425!$B$55:$B$59</c:f>
              <c:numCache>
                <c:formatCode>General</c:formatCode>
                <c:ptCount val="4"/>
                <c:pt idx="0">
                  <c:v>9</c:v>
                </c:pt>
                <c:pt idx="1">
                  <c:v>5</c:v>
                </c:pt>
                <c:pt idx="2">
                  <c:v>6</c:v>
                </c:pt>
                <c:pt idx="3">
                  <c:v>4</c:v>
                </c:pt>
              </c:numCache>
            </c:numRef>
          </c:val>
          <c:extLst>
            <c:ext xmlns:c16="http://schemas.microsoft.com/office/drawing/2014/chart" uri="{C3380CC4-5D6E-409C-BE32-E72D297353CC}">
              <c16:uniqueId val="{00000000-11EC-433B-9D61-C5AD96DFD3AF}"/>
            </c:ext>
          </c:extLst>
        </c:ser>
        <c:dLbls>
          <c:dLblPos val="inEnd"/>
          <c:showLegendKey val="0"/>
          <c:showVal val="1"/>
          <c:showCatName val="0"/>
          <c:showSerName val="0"/>
          <c:showPercent val="0"/>
          <c:showBubbleSize val="0"/>
        </c:dLbls>
        <c:gapWidth val="41"/>
        <c:axId val="459793952"/>
        <c:axId val="459796832"/>
      </c:barChart>
      <c:catAx>
        <c:axId val="45979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59796832"/>
        <c:crosses val="autoZero"/>
        <c:auto val="1"/>
        <c:lblAlgn val="ctr"/>
        <c:lblOffset val="100"/>
        <c:noMultiLvlLbl val="0"/>
      </c:catAx>
      <c:valAx>
        <c:axId val="459796832"/>
        <c:scaling>
          <c:orientation val="minMax"/>
        </c:scaling>
        <c:delete val="1"/>
        <c:axPos val="l"/>
        <c:numFmt formatCode="General" sourceLinked="1"/>
        <c:majorTickMark val="none"/>
        <c:minorTickMark val="none"/>
        <c:tickLblPos val="nextTo"/>
        <c:crossAx val="4597939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graphs2526!$P$91</c:f>
              <c:strCache>
                <c:ptCount val="1"/>
                <c:pt idx="0">
                  <c:v>Growth Funding</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4C3-4027-97C5-D4B26530208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4C3-4027-97C5-D4B26530208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4C3-4027-97C5-D4B26530208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graphs2526!$O$92:$O$94</c:f>
              <c:strCache>
                <c:ptCount val="3"/>
                <c:pt idx="0">
                  <c:v>Move to NFF Calculated Value</c:v>
                </c:pt>
                <c:pt idx="1">
                  <c:v>Retain Funding at £0.200k</c:v>
                </c:pt>
                <c:pt idx="2">
                  <c:v>Return to previous amount of £0.250m</c:v>
                </c:pt>
              </c:strCache>
            </c:strRef>
          </c:cat>
          <c:val>
            <c:numRef>
              <c:f>graphs2526!$P$92:$P$94</c:f>
              <c:numCache>
                <c:formatCode>0%</c:formatCode>
                <c:ptCount val="3"/>
                <c:pt idx="0">
                  <c:v>0.25</c:v>
                </c:pt>
                <c:pt idx="1">
                  <c:v>0.54</c:v>
                </c:pt>
                <c:pt idx="2">
                  <c:v>0.21</c:v>
                </c:pt>
              </c:numCache>
            </c:numRef>
          </c:val>
          <c:extLst>
            <c:ext xmlns:c16="http://schemas.microsoft.com/office/drawing/2014/chart" uri="{C3380CC4-5D6E-409C-BE32-E72D297353CC}">
              <c16:uniqueId val="{00000006-64C3-4027-97C5-D4B26530208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graphs2526!$P$104</c:f>
              <c:strCache>
                <c:ptCount val="1"/>
                <c:pt idx="0">
                  <c:v>Falling Rolls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5B3-4337-8B73-22772EEDE2D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5B3-4337-8B73-22772EEDE2D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5B3-4337-8B73-22772EEDE2D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graphs2526!$O$105:$O$107</c:f>
              <c:strCache>
                <c:ptCount val="3"/>
                <c:pt idx="0">
                  <c:v>Move to NFF Calculated Value</c:v>
                </c:pt>
                <c:pt idx="1">
                  <c:v>Retain Funding at £0.100k</c:v>
                </c:pt>
                <c:pt idx="2">
                  <c:v>Return to previous amount of £0.250m</c:v>
                </c:pt>
              </c:strCache>
            </c:strRef>
          </c:cat>
          <c:val>
            <c:numRef>
              <c:f>graphs2526!$P$105:$P$107</c:f>
              <c:numCache>
                <c:formatCode>0%</c:formatCode>
                <c:ptCount val="3"/>
                <c:pt idx="0">
                  <c:v>0.28999999999999998</c:v>
                </c:pt>
                <c:pt idx="1">
                  <c:v>0.5</c:v>
                </c:pt>
                <c:pt idx="2">
                  <c:v>0.21</c:v>
                </c:pt>
              </c:numCache>
            </c:numRef>
          </c:val>
          <c:extLst>
            <c:ext xmlns:c16="http://schemas.microsoft.com/office/drawing/2014/chart" uri="{C3380CC4-5D6E-409C-BE32-E72D297353CC}">
              <c16:uniqueId val="{00000006-25B3-4337-8B73-22772EEDE2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[Local Funding Formula (LFF) Consultation 2026-27.xlsx]graphs2425!PivotTable3</c:name>
    <c:fmtId val="-1"/>
  </c:pivotSource>
  <c:chart>
    <c:autoTitleDeleted val="1"/>
    <c:pivotFmts>
      <c:pivotFmt>
        <c:idx val="0"/>
        <c:dLbl>
          <c:idx val="0"/>
          <c:showLegendKey val="0"/>
          <c:showVal val="0"/>
          <c:showCatName val="0"/>
          <c:showSerName val="0"/>
          <c:showPercent val="1"/>
          <c:showBubbleSize val="0"/>
          <c:extLst>
            <c:ext xmlns:c15="http://schemas.microsoft.com/office/drawing/2012/chart" uri="{CE6537A1-D6FC-4f65-9D91-7224C49458BB}"/>
          </c:extLst>
        </c:dLbl>
      </c:pivotFmt>
      <c:pivotFmt>
        <c:idx val="1"/>
      </c:pivotFmt>
      <c:pivotFmt>
        <c:idx val="2"/>
      </c:pivotFmt>
      <c:pivotFmt>
        <c:idx val="3"/>
        <c:dLbl>
          <c:idx val="0"/>
          <c:showLegendKey val="0"/>
          <c:showVal val="0"/>
          <c:showCatName val="0"/>
          <c:showSerName val="0"/>
          <c:showPercent val="1"/>
          <c:showBubbleSize val="0"/>
          <c:extLst>
            <c:ext xmlns:c15="http://schemas.microsoft.com/office/drawing/2012/chart" uri="{CE6537A1-D6FC-4f65-9D91-7224C49458BB}"/>
          </c:extLst>
        </c:dLbl>
      </c:pivotFmt>
      <c:pivotFmt>
        <c:idx val="4"/>
      </c:pivotFmt>
      <c:pivotFmt>
        <c:idx val="5"/>
      </c:pivotFmt>
      <c:pivotFmt>
        <c:idx val="6"/>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a:noFill/>
          </a:ln>
          <a:effectLst>
            <a:outerShdw blurRad="254000" sx="102000" sy="102000" algn="ctr" rotWithShape="0">
              <a:prstClr val="black">
                <a:alpha val="20000"/>
              </a:prstClr>
            </a:outerShdw>
          </a:effectLst>
        </c:spPr>
      </c:pivotFmt>
      <c:pivotFmt>
        <c:idx val="8"/>
        <c:spPr>
          <a:solidFill>
            <a:schemeClr val="accent2"/>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pivotFmt>
      <c:pivotFmt>
        <c:idx val="12"/>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graphs2425!$B$127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1A5-448A-A610-072535AB55E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1A5-448A-A610-072535AB55E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graphs2425!$A$128:$A$130</c:f>
              <c:strCache>
                <c:ptCount val="2"/>
                <c:pt idx="0">
                  <c:v>No</c:v>
                </c:pt>
                <c:pt idx="1">
                  <c:v>Yes</c:v>
                </c:pt>
              </c:strCache>
            </c:strRef>
          </c:cat>
          <c:val>
            <c:numRef>
              <c:f>graphs2425!$B$128:$B$130</c:f>
              <c:numCache>
                <c:formatCode>General</c:formatCode>
                <c:ptCount val="2"/>
                <c:pt idx="0">
                  <c:v>16</c:v>
                </c:pt>
                <c:pt idx="1">
                  <c:v>8</c:v>
                </c:pt>
              </c:numCache>
            </c:numRef>
          </c:val>
          <c:extLst>
            <c:ext xmlns:c16="http://schemas.microsoft.com/office/drawing/2014/chart" uri="{C3380CC4-5D6E-409C-BE32-E72D297353CC}">
              <c16:uniqueId val="{00000004-D1A5-448A-A610-072535AB55E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82008127499819894"/>
          <c:y val="0.4810542423576285"/>
          <c:w val="8.971528393387912E-2"/>
          <c:h val="0.166305473772139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EF-4A5E-A1A2-60865A7DE20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EF-4A5E-A1A2-60865A7DE20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EF-4A5E-A1A2-60865A7DE20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CEF-4A5E-A1A2-60865A7DE202}"/>
              </c:ext>
            </c:extLst>
          </c:dPt>
          <c:dPt>
            <c:idx val="4"/>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9-4CEF-4A5E-A1A2-60865A7DE202}"/>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EF-4A5E-A1A2-60865A7DE202}"/>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EF-4A5E-A1A2-60865A7DE202}"/>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EF-4A5E-A1A2-60865A7DE202}"/>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F-4A5E-A1A2-60865A7DE202}"/>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CEF-4A5E-A1A2-60865A7DE202}"/>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graphs2526!$O$128:$O$132</c:f>
              <c:strCache>
                <c:ptCount val="5"/>
                <c:pt idx="0">
                  <c:v>Schools budget too tight</c:v>
                </c:pt>
                <c:pt idx="1">
                  <c:v>Increase SEND funding</c:v>
                </c:pt>
                <c:pt idx="2">
                  <c:v>SEND funding needs to be addressed at a National level</c:v>
                </c:pt>
                <c:pt idx="3">
                  <c:v>No Comment</c:v>
                </c:pt>
                <c:pt idx="4">
                  <c:v>Benefit Realisation yet to be seen</c:v>
                </c:pt>
              </c:strCache>
            </c:strRef>
          </c:cat>
          <c:val>
            <c:numRef>
              <c:f>graphs2526!$P$128:$P$132</c:f>
              <c:numCache>
                <c:formatCode>0%</c:formatCode>
                <c:ptCount val="5"/>
                <c:pt idx="0">
                  <c:v>0.29166666666666669</c:v>
                </c:pt>
                <c:pt idx="1">
                  <c:v>0.20833333333333334</c:v>
                </c:pt>
                <c:pt idx="2">
                  <c:v>8.3333333333333329E-2</c:v>
                </c:pt>
                <c:pt idx="3">
                  <c:v>0.29166666666666669</c:v>
                </c:pt>
                <c:pt idx="4">
                  <c:v>0.125</c:v>
                </c:pt>
              </c:numCache>
            </c:numRef>
          </c:val>
          <c:extLst>
            <c:ext xmlns:c16="http://schemas.microsoft.com/office/drawing/2014/chart" uri="{C3380CC4-5D6E-409C-BE32-E72D297353CC}">
              <c16:uniqueId val="{0000000A-4CEF-4A5E-A1A2-60865A7DE20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5406527937687855E-2"/>
          <c:y val="0.6873840897299559"/>
          <c:w val="0.76897085300549417"/>
          <c:h val="0.27985289607273789"/>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[Local Funding Formula (LFF) Consultation 2026-27.xlsx]graphs2526!PivotTable5</c:name>
    <c:fmtId val="-1"/>
  </c:pivotSource>
  <c:chart>
    <c:autoTitleDeleted val="1"/>
    <c:pivotFmts>
      <c:pivotFmt>
        <c:idx val="0"/>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2"/>
        <c:spPr>
          <a:solidFill>
            <a:schemeClr val="accent1"/>
          </a:solidFill>
          <a:ln>
            <a:noFill/>
          </a:ln>
          <a:effectLst>
            <a:outerShdw blurRad="254000" sx="102000" sy="102000" algn="ctr" rotWithShape="0">
              <a:prstClr val="black">
                <a:alpha val="20000"/>
              </a:prstClr>
            </a:outerShdw>
          </a:effectLst>
        </c:spPr>
      </c:pivotFmt>
      <c:pivotFmt>
        <c:idx val="3"/>
        <c:spPr>
          <a:solidFill>
            <a:schemeClr val="accent1"/>
          </a:solidFill>
          <a:ln>
            <a:noFill/>
          </a:ln>
          <a:effectLst>
            <a:outerShdw blurRad="254000" sx="102000" sy="102000" algn="ctr" rotWithShape="0">
              <a:prstClr val="black">
                <a:alpha val="20000"/>
              </a:prstClr>
            </a:outerShdw>
          </a:effectLst>
        </c:spPr>
      </c:pivotFmt>
      <c:pivotFmt>
        <c:idx val="4"/>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s>
    <c:plotArea>
      <c:layout/>
      <c:pieChart>
        <c:varyColors val="1"/>
        <c:ser>
          <c:idx val="0"/>
          <c:order val="0"/>
          <c:tx>
            <c:strRef>
              <c:f>graphs2526!$B$168</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95-457C-8C03-F54796353D0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95-457C-8C03-F54796353D0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graphs2526!$A$169:$A$171</c:f>
              <c:strCache>
                <c:ptCount val="2"/>
                <c:pt idx="0">
                  <c:v>No - I think that relevant schools should be protected through MPPF and MFG.</c:v>
                </c:pt>
                <c:pt idx="1">
                  <c:v>Yes - I think ALL schools should be impacted</c:v>
                </c:pt>
              </c:strCache>
            </c:strRef>
          </c:cat>
          <c:val>
            <c:numRef>
              <c:f>graphs2526!$B$169:$B$171</c:f>
              <c:numCache>
                <c:formatCode>General</c:formatCode>
                <c:ptCount val="2"/>
                <c:pt idx="0">
                  <c:v>8</c:v>
                </c:pt>
                <c:pt idx="1">
                  <c:v>16</c:v>
                </c:pt>
              </c:numCache>
            </c:numRef>
          </c:val>
          <c:extLst>
            <c:ext xmlns:c16="http://schemas.microsoft.com/office/drawing/2014/chart" uri="{C3380CC4-5D6E-409C-BE32-E72D297353CC}">
              <c16:uniqueId val="{00000004-8895-457C-8C03-F54796353D0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56F39C2E173D419540BE1497B1BA79" ma:contentTypeVersion="12" ma:contentTypeDescription="Create a new document." ma:contentTypeScope="" ma:versionID="c656d15a77dfbf607fd73ebdd6e883a9">
  <xsd:schema xmlns:xsd="http://www.w3.org/2001/XMLSchema" xmlns:xs="http://www.w3.org/2001/XMLSchema" xmlns:p="http://schemas.microsoft.com/office/2006/metadata/properties" xmlns:ns2="e0d3ac76-fd31-4c10-976c-f28053d9ec9e" xmlns:ns3="f0a2c10f-f81a-494f-a14d-4994d4247a2b" targetNamespace="http://schemas.microsoft.com/office/2006/metadata/properties" ma:root="true" ma:fieldsID="d00a9f978388b28c115aab4a7e0a3b2a" ns2:_="" ns3:_="">
    <xsd:import namespace="e0d3ac76-fd31-4c10-976c-f28053d9ec9e"/>
    <xsd:import namespace="f0a2c10f-f81a-494f-a14d-4994d4247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3ac76-fd31-4c10-976c-f28053d9ec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0a2c10f-f81a-494f-a14d-4994d4247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B11361-E548-4662-9AE6-7DC8E9EDA6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C1DCF1-813A-4965-9038-3ED90A8BBB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3ac76-fd31-4c10-976c-f28053d9ec9e"/>
    <ds:schemaRef ds:uri="f0a2c10f-f81a-494f-a14d-4994d424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93ED49-D258-4463-B586-A940ACD800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12</Pages>
  <Words>1704</Words>
  <Characters>8779</Characters>
  <Application>Microsoft Office Word</Application>
  <DocSecurity>0</DocSecurity>
  <Lines>313</Lines>
  <Paragraphs>120</Paragraphs>
  <ScaleCrop>false</ScaleCrop>
  <HeadingPairs>
    <vt:vector size="2" baseType="variant">
      <vt:variant>
        <vt:lpstr>Title</vt:lpstr>
      </vt:variant>
      <vt:variant>
        <vt:i4>1</vt:i4>
      </vt:variant>
    </vt:vector>
  </HeadingPairs>
  <TitlesOfParts>
    <vt:vector size="1" baseType="lpstr">
      <vt:lpstr>Memorandum</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dlat3003</dc:creator>
  <cp:keywords/>
  <cp:lastModifiedBy>April Gibbs-Thorn</cp:lastModifiedBy>
  <cp:revision>11</cp:revision>
  <cp:lastPrinted>2025-11-07T14:28:00Z</cp:lastPrinted>
  <dcterms:created xsi:type="dcterms:W3CDTF">2025-10-29T13:56:00Z</dcterms:created>
  <dcterms:modified xsi:type="dcterms:W3CDTF">2025-11-07T15:42:00Z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2000082800</vt:i4>
  </property>
  <property fmtid="{D5CDD505-2E9C-101B-9397-08002B2CF9AE}" pid="4" name="LCID">
    <vt:i4>1033</vt:i4>
  </property>
  <property fmtid="{D5CDD505-2E9C-101B-9397-08002B2CF9AE}" pid="5" name="ContentTypeId">
    <vt:lpwstr>0x010100C756F39C2E173D419540BE1497B1BA79</vt:lpwstr>
  </property>
  <property fmtid="{D5CDD505-2E9C-101B-9397-08002B2CF9AE}" pid="6" name="MSIP_Label_3c78d083-cef2-4c3d-90a3-97712e15b6a3_Enabled">
    <vt:lpwstr>True</vt:lpwstr>
  </property>
  <property fmtid="{D5CDD505-2E9C-101B-9397-08002B2CF9AE}" pid="7" name="MSIP_Label_3c78d083-cef2-4c3d-90a3-97712e15b6a3_SiteId">
    <vt:lpwstr>8c6b9e26-34d7-4394-b7ef-f110c955f0fc</vt:lpwstr>
  </property>
  <property fmtid="{D5CDD505-2E9C-101B-9397-08002B2CF9AE}" pid="8" name="MSIP_Label_3c78d083-cef2-4c3d-90a3-97712e15b6a3_Owner">
    <vt:lpwstr>mner2007@northtyneside.gov.uk</vt:lpwstr>
  </property>
  <property fmtid="{D5CDD505-2E9C-101B-9397-08002B2CF9AE}" pid="9" name="MSIP_Label_3c78d083-cef2-4c3d-90a3-97712e15b6a3_SetDate">
    <vt:lpwstr>2023-03-29T10:36:15.8471659Z</vt:lpwstr>
  </property>
  <property fmtid="{D5CDD505-2E9C-101B-9397-08002B2CF9AE}" pid="10" name="MSIP_Label_3c78d083-cef2-4c3d-90a3-97712e15b6a3_Name">
    <vt:lpwstr>Official - General</vt:lpwstr>
  </property>
  <property fmtid="{D5CDD505-2E9C-101B-9397-08002B2CF9AE}" pid="11" name="MSIP_Label_3c78d083-cef2-4c3d-90a3-97712e15b6a3_Application">
    <vt:lpwstr>Microsoft Azure Information Protection</vt:lpwstr>
  </property>
  <property fmtid="{D5CDD505-2E9C-101B-9397-08002B2CF9AE}" pid="12" name="MSIP_Label_3c78d083-cef2-4c3d-90a3-97712e15b6a3_Extended_MSFT_Method">
    <vt:lpwstr>Automatic</vt:lpwstr>
  </property>
  <property fmtid="{D5CDD505-2E9C-101B-9397-08002B2CF9AE}" pid="13" name="Security Label">
    <vt:lpwstr>Official - General</vt:lpwstr>
  </property>
</Properties>
</file>